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00452" w14:textId="39101AFD" w:rsidR="00E83575" w:rsidRPr="00B85CC9" w:rsidRDefault="00E83575" w:rsidP="00271AC5">
      <w:pPr>
        <w:pStyle w:val="NoSpacing"/>
        <w:rPr>
          <w:b/>
          <w:sz w:val="24"/>
          <w:szCs w:val="24"/>
        </w:rPr>
      </w:pPr>
      <w:r w:rsidRPr="00B85CC9">
        <w:rPr>
          <w:b/>
          <w:sz w:val="24"/>
          <w:szCs w:val="24"/>
        </w:rPr>
        <w:t>Title</w:t>
      </w:r>
    </w:p>
    <w:p w14:paraId="5E7F7D5E" w14:textId="7B30832F" w:rsidR="008834E0" w:rsidRDefault="008834E0" w:rsidP="00271AC5">
      <w:pPr>
        <w:pStyle w:val="NoSpacing"/>
        <w:rPr>
          <w:i/>
          <w:sz w:val="24"/>
          <w:szCs w:val="24"/>
        </w:rPr>
      </w:pPr>
      <w:r w:rsidRPr="00B85CC9">
        <w:rPr>
          <w:sz w:val="24"/>
          <w:szCs w:val="24"/>
        </w:rPr>
        <w:t xml:space="preserve">17th GEIA Conference - </w:t>
      </w:r>
      <w:r w:rsidRPr="00165915">
        <w:rPr>
          <w:i/>
          <w:sz w:val="24"/>
          <w:szCs w:val="24"/>
        </w:rPr>
        <w:t>Influence of Urbanization on Emissions Worldwide</w:t>
      </w:r>
    </w:p>
    <w:p w14:paraId="4D1E2B2E" w14:textId="77777777" w:rsidR="00D53159" w:rsidRPr="00B85CC9" w:rsidRDefault="00D53159" w:rsidP="00271AC5">
      <w:pPr>
        <w:pStyle w:val="NoSpacing"/>
        <w:rPr>
          <w:sz w:val="24"/>
          <w:szCs w:val="24"/>
        </w:rPr>
      </w:pPr>
    </w:p>
    <w:p w14:paraId="6358329B" w14:textId="5BF96C78" w:rsidR="00E83575" w:rsidRPr="00B85CC9" w:rsidRDefault="00E83575" w:rsidP="00271AC5">
      <w:pPr>
        <w:pStyle w:val="NoSpacing"/>
        <w:rPr>
          <w:b/>
          <w:sz w:val="24"/>
          <w:szCs w:val="24"/>
        </w:rPr>
      </w:pPr>
      <w:r w:rsidRPr="00B85CC9">
        <w:rPr>
          <w:b/>
          <w:sz w:val="24"/>
          <w:szCs w:val="24"/>
        </w:rPr>
        <w:t>Date</w:t>
      </w:r>
    </w:p>
    <w:p w14:paraId="3D61B590" w14:textId="7376954C" w:rsidR="00271AC5" w:rsidRDefault="008834E0" w:rsidP="00271AC5">
      <w:pPr>
        <w:pStyle w:val="NoSpacing"/>
        <w:rPr>
          <w:sz w:val="24"/>
          <w:szCs w:val="24"/>
        </w:rPr>
      </w:pPr>
      <w:r w:rsidRPr="00B85CC9">
        <w:rPr>
          <w:sz w:val="24"/>
          <w:szCs w:val="24"/>
        </w:rPr>
        <w:t>18-20 November</w:t>
      </w:r>
      <w:r w:rsidR="00271AC5" w:rsidRPr="00B85CC9">
        <w:rPr>
          <w:sz w:val="24"/>
          <w:szCs w:val="24"/>
        </w:rPr>
        <w:t xml:space="preserve"> 2015 </w:t>
      </w:r>
    </w:p>
    <w:p w14:paraId="196B6259" w14:textId="77777777" w:rsidR="00D53159" w:rsidRPr="00B85CC9" w:rsidRDefault="00D53159" w:rsidP="00271AC5">
      <w:pPr>
        <w:pStyle w:val="NoSpacing"/>
        <w:rPr>
          <w:sz w:val="24"/>
          <w:szCs w:val="24"/>
        </w:rPr>
      </w:pPr>
    </w:p>
    <w:p w14:paraId="3C6F90E8" w14:textId="1F16EF3F" w:rsidR="00E83575" w:rsidRPr="00B85CC9" w:rsidRDefault="00E83575" w:rsidP="00271AC5">
      <w:pPr>
        <w:pStyle w:val="NoSpacing"/>
        <w:rPr>
          <w:b/>
          <w:sz w:val="24"/>
          <w:szCs w:val="24"/>
        </w:rPr>
      </w:pPr>
      <w:r w:rsidRPr="00B85CC9">
        <w:rPr>
          <w:b/>
          <w:sz w:val="24"/>
          <w:szCs w:val="24"/>
        </w:rPr>
        <w:t>Location</w:t>
      </w:r>
    </w:p>
    <w:p w14:paraId="78464B86" w14:textId="1A7CDCB0" w:rsidR="007E5461" w:rsidRPr="00B85CC9" w:rsidRDefault="006C7F0B" w:rsidP="00271AC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Tsinghua University, </w:t>
      </w:r>
      <w:r w:rsidR="008834E0" w:rsidRPr="00B85CC9">
        <w:rPr>
          <w:sz w:val="24"/>
          <w:szCs w:val="24"/>
        </w:rPr>
        <w:t>Beijing, China</w:t>
      </w:r>
    </w:p>
    <w:p w14:paraId="4DE50AFE" w14:textId="77777777" w:rsidR="00E83575" w:rsidRPr="00B85CC9" w:rsidRDefault="00E83575" w:rsidP="00271AC5">
      <w:pPr>
        <w:pStyle w:val="NoSpacing"/>
        <w:rPr>
          <w:sz w:val="24"/>
          <w:szCs w:val="24"/>
        </w:rPr>
      </w:pPr>
    </w:p>
    <w:p w14:paraId="66E39A92" w14:textId="44ADCD3F" w:rsidR="00E83575" w:rsidRPr="00B85CC9" w:rsidRDefault="00E83575" w:rsidP="00271AC5">
      <w:pPr>
        <w:pStyle w:val="NoSpacing"/>
        <w:rPr>
          <w:b/>
          <w:sz w:val="24"/>
          <w:szCs w:val="24"/>
        </w:rPr>
      </w:pPr>
      <w:r w:rsidRPr="00B85CC9">
        <w:rPr>
          <w:b/>
          <w:sz w:val="24"/>
          <w:szCs w:val="24"/>
        </w:rPr>
        <w:t>IGAC Sponsored or Endorsed</w:t>
      </w:r>
    </w:p>
    <w:p w14:paraId="71A2A3F3" w14:textId="07789D83" w:rsidR="00271AC5" w:rsidRPr="00B85CC9" w:rsidRDefault="00271AC5" w:rsidP="00271AC5">
      <w:pPr>
        <w:pStyle w:val="NoSpacing"/>
        <w:rPr>
          <w:i/>
          <w:sz w:val="24"/>
          <w:szCs w:val="24"/>
        </w:rPr>
      </w:pPr>
      <w:r w:rsidRPr="00B85CC9">
        <w:rPr>
          <w:i/>
          <w:sz w:val="24"/>
          <w:szCs w:val="24"/>
        </w:rPr>
        <w:t>IGAC Sponsored</w:t>
      </w:r>
    </w:p>
    <w:p w14:paraId="261EA014" w14:textId="77777777" w:rsidR="00271AC5" w:rsidRPr="00B85CC9" w:rsidRDefault="00271AC5" w:rsidP="00271AC5">
      <w:pPr>
        <w:pStyle w:val="NoSpacing"/>
        <w:rPr>
          <w:i/>
          <w:sz w:val="24"/>
          <w:szCs w:val="24"/>
        </w:rPr>
      </w:pPr>
    </w:p>
    <w:p w14:paraId="7FEFF55B" w14:textId="33A498F3" w:rsidR="00271AC5" w:rsidRPr="00B85CC9" w:rsidRDefault="00271AC5" w:rsidP="00271AC5">
      <w:pPr>
        <w:pStyle w:val="NoSpacing"/>
        <w:rPr>
          <w:b/>
          <w:sz w:val="24"/>
          <w:szCs w:val="24"/>
        </w:rPr>
      </w:pPr>
      <w:r w:rsidRPr="00B85CC9">
        <w:rPr>
          <w:b/>
          <w:sz w:val="24"/>
          <w:szCs w:val="24"/>
        </w:rPr>
        <w:t>Authors</w:t>
      </w:r>
    </w:p>
    <w:p w14:paraId="3BCC46FF" w14:textId="141CCB8F" w:rsidR="007E5461" w:rsidRPr="00B85CC9" w:rsidRDefault="009813F4" w:rsidP="002E7C8A">
      <w:pPr>
        <w:pStyle w:val="NoSpacing"/>
        <w:rPr>
          <w:sz w:val="24"/>
          <w:szCs w:val="24"/>
        </w:rPr>
      </w:pPr>
      <w:hyperlink r:id="rId5" w:history="1">
        <w:r w:rsidR="002E7C8A" w:rsidRPr="00B85CC9">
          <w:rPr>
            <w:rStyle w:val="Hyperlink"/>
            <w:sz w:val="24"/>
            <w:szCs w:val="24"/>
          </w:rPr>
          <w:t>Gregory Frost</w:t>
        </w:r>
      </w:hyperlink>
      <w:r w:rsidR="00271AC5" w:rsidRPr="00B85CC9">
        <w:rPr>
          <w:sz w:val="24"/>
          <w:szCs w:val="24"/>
        </w:rPr>
        <w:t xml:space="preserve">, </w:t>
      </w:r>
      <w:r w:rsidR="002E7C8A" w:rsidRPr="00B85CC9">
        <w:rPr>
          <w:sz w:val="24"/>
          <w:szCs w:val="24"/>
        </w:rPr>
        <w:t>National Oceanic and Atmospheric Administration</w:t>
      </w:r>
      <w:r w:rsidR="000B502A">
        <w:rPr>
          <w:sz w:val="24"/>
          <w:szCs w:val="24"/>
        </w:rPr>
        <w:t xml:space="preserve"> (NOAA)</w:t>
      </w:r>
      <w:r w:rsidR="002E7C8A" w:rsidRPr="00B85CC9">
        <w:rPr>
          <w:sz w:val="24"/>
          <w:szCs w:val="24"/>
        </w:rPr>
        <w:t xml:space="preserve">, </w:t>
      </w:r>
      <w:r w:rsidR="00271AC5" w:rsidRPr="00B85CC9">
        <w:rPr>
          <w:sz w:val="24"/>
          <w:szCs w:val="24"/>
        </w:rPr>
        <w:t>USA</w:t>
      </w:r>
    </w:p>
    <w:p w14:paraId="1DEF2B78" w14:textId="291F1673" w:rsidR="00271AC5" w:rsidRPr="00B85CC9" w:rsidRDefault="009813F4" w:rsidP="00271AC5">
      <w:pPr>
        <w:pStyle w:val="NoSpacing"/>
        <w:rPr>
          <w:sz w:val="24"/>
          <w:szCs w:val="24"/>
        </w:rPr>
      </w:pPr>
      <w:hyperlink r:id="rId6" w:history="1">
        <w:r w:rsidR="002E7C8A" w:rsidRPr="00B85CC9">
          <w:rPr>
            <w:rStyle w:val="Hyperlink"/>
            <w:sz w:val="24"/>
            <w:szCs w:val="24"/>
          </w:rPr>
          <w:t>Paulette Middleton</w:t>
        </w:r>
      </w:hyperlink>
      <w:r w:rsidR="002E7C8A" w:rsidRPr="00B85CC9">
        <w:rPr>
          <w:sz w:val="24"/>
          <w:szCs w:val="24"/>
        </w:rPr>
        <w:t>, Panorama Pathways, USA</w:t>
      </w:r>
    </w:p>
    <w:p w14:paraId="1EE2329A" w14:textId="0AC391AD" w:rsidR="002E7C8A" w:rsidRPr="00B85CC9" w:rsidRDefault="009813F4" w:rsidP="00271AC5">
      <w:pPr>
        <w:pStyle w:val="NoSpacing"/>
        <w:rPr>
          <w:sz w:val="24"/>
          <w:szCs w:val="24"/>
        </w:rPr>
      </w:pPr>
      <w:hyperlink r:id="rId7" w:history="1">
        <w:r w:rsidR="002E7C8A" w:rsidRPr="00B85CC9">
          <w:rPr>
            <w:rStyle w:val="Hyperlink"/>
            <w:sz w:val="24"/>
            <w:szCs w:val="24"/>
          </w:rPr>
          <w:t xml:space="preserve">Leonor </w:t>
        </w:r>
        <w:proofErr w:type="spellStart"/>
        <w:r w:rsidR="002E7C8A" w:rsidRPr="00B85CC9">
          <w:rPr>
            <w:rStyle w:val="Hyperlink"/>
            <w:sz w:val="24"/>
            <w:szCs w:val="24"/>
          </w:rPr>
          <w:t>Tarrason</w:t>
        </w:r>
        <w:proofErr w:type="spellEnd"/>
      </w:hyperlink>
      <w:r w:rsidR="002E7C8A" w:rsidRPr="00B85CC9">
        <w:rPr>
          <w:sz w:val="24"/>
          <w:szCs w:val="24"/>
        </w:rPr>
        <w:t xml:space="preserve">, </w:t>
      </w:r>
      <w:r w:rsidR="000B502A">
        <w:rPr>
          <w:sz w:val="24"/>
          <w:szCs w:val="24"/>
        </w:rPr>
        <w:t>Norwegian Institute for Air Research (</w:t>
      </w:r>
      <w:r w:rsidR="002E7C8A" w:rsidRPr="00B85CC9">
        <w:rPr>
          <w:sz w:val="24"/>
          <w:szCs w:val="24"/>
        </w:rPr>
        <w:t>NILU</w:t>
      </w:r>
      <w:r w:rsidR="000B502A">
        <w:rPr>
          <w:sz w:val="24"/>
          <w:szCs w:val="24"/>
        </w:rPr>
        <w:t>)</w:t>
      </w:r>
      <w:r w:rsidR="002E7C8A" w:rsidRPr="00B85CC9">
        <w:rPr>
          <w:sz w:val="24"/>
          <w:szCs w:val="24"/>
        </w:rPr>
        <w:t>, Norway</w:t>
      </w:r>
    </w:p>
    <w:p w14:paraId="57EC5712" w14:textId="4C2ED39A" w:rsidR="002E7C8A" w:rsidRPr="00B85CC9" w:rsidRDefault="009813F4" w:rsidP="00271AC5">
      <w:pPr>
        <w:pStyle w:val="NoSpacing"/>
        <w:rPr>
          <w:sz w:val="24"/>
          <w:szCs w:val="24"/>
        </w:rPr>
      </w:pPr>
      <w:hyperlink r:id="rId8" w:history="1">
        <w:proofErr w:type="spellStart"/>
        <w:r w:rsidR="002E7C8A" w:rsidRPr="00B85CC9">
          <w:rPr>
            <w:rStyle w:val="Hyperlink"/>
            <w:sz w:val="24"/>
            <w:szCs w:val="24"/>
          </w:rPr>
          <w:t>Qiang</w:t>
        </w:r>
        <w:proofErr w:type="spellEnd"/>
        <w:r w:rsidR="002E7C8A" w:rsidRPr="00B85CC9">
          <w:rPr>
            <w:rStyle w:val="Hyperlink"/>
            <w:sz w:val="24"/>
            <w:szCs w:val="24"/>
          </w:rPr>
          <w:t xml:space="preserve"> Zhang</w:t>
        </w:r>
      </w:hyperlink>
      <w:r w:rsidR="002E7C8A" w:rsidRPr="00B85CC9">
        <w:rPr>
          <w:sz w:val="24"/>
          <w:szCs w:val="24"/>
        </w:rPr>
        <w:t>, Tsinghua University, China</w:t>
      </w:r>
    </w:p>
    <w:p w14:paraId="2EDE28AF" w14:textId="6E0FAA83" w:rsidR="002E7C8A" w:rsidRPr="00B85CC9" w:rsidRDefault="009813F4" w:rsidP="00271AC5">
      <w:pPr>
        <w:pStyle w:val="NoSpacing"/>
        <w:rPr>
          <w:sz w:val="24"/>
          <w:szCs w:val="24"/>
        </w:rPr>
      </w:pPr>
      <w:hyperlink r:id="rId9" w:history="1">
        <w:proofErr w:type="spellStart"/>
        <w:r w:rsidR="002E7C8A" w:rsidRPr="00B85CC9">
          <w:rPr>
            <w:rStyle w:val="Hyperlink"/>
            <w:sz w:val="24"/>
            <w:szCs w:val="24"/>
          </w:rPr>
          <w:t>Yuxuan</w:t>
        </w:r>
        <w:proofErr w:type="spellEnd"/>
        <w:r w:rsidR="002E7C8A" w:rsidRPr="00B85CC9">
          <w:rPr>
            <w:rStyle w:val="Hyperlink"/>
            <w:sz w:val="24"/>
            <w:szCs w:val="24"/>
          </w:rPr>
          <w:t xml:space="preserve"> Wang</w:t>
        </w:r>
      </w:hyperlink>
      <w:r w:rsidR="002E7C8A" w:rsidRPr="00B85CC9">
        <w:rPr>
          <w:sz w:val="24"/>
          <w:szCs w:val="24"/>
        </w:rPr>
        <w:t>, Tsinghua University, China</w:t>
      </w:r>
    </w:p>
    <w:p w14:paraId="7A5C337E" w14:textId="77777777" w:rsidR="002E7C8A" w:rsidRPr="00B85CC9" w:rsidRDefault="002E7C8A" w:rsidP="00271AC5">
      <w:pPr>
        <w:pStyle w:val="NoSpacing"/>
        <w:rPr>
          <w:sz w:val="24"/>
          <w:szCs w:val="24"/>
        </w:rPr>
      </w:pPr>
    </w:p>
    <w:p w14:paraId="5279C613" w14:textId="4D71EECF" w:rsidR="00271AC5" w:rsidRPr="009813F4" w:rsidRDefault="00271AC5" w:rsidP="00271AC5">
      <w:pPr>
        <w:pStyle w:val="NoSpacing"/>
        <w:rPr>
          <w:sz w:val="24"/>
          <w:szCs w:val="24"/>
        </w:rPr>
      </w:pPr>
      <w:r w:rsidRPr="00B85CC9">
        <w:rPr>
          <w:b/>
          <w:sz w:val="24"/>
          <w:szCs w:val="24"/>
        </w:rPr>
        <w:t>Host Institutions</w:t>
      </w:r>
      <w:r w:rsidR="009813F4">
        <w:rPr>
          <w:b/>
          <w:sz w:val="24"/>
          <w:szCs w:val="24"/>
        </w:rPr>
        <w:t xml:space="preserve"> </w:t>
      </w:r>
      <w:r w:rsidR="009813F4">
        <w:rPr>
          <w:sz w:val="24"/>
          <w:szCs w:val="24"/>
        </w:rPr>
        <w:t>(logos only)</w:t>
      </w:r>
    </w:p>
    <w:p w14:paraId="33C4FB11" w14:textId="0C41009C" w:rsidR="00F95B42" w:rsidRPr="00B8226E" w:rsidRDefault="00BF3870" w:rsidP="00271AC5">
      <w:pPr>
        <w:pStyle w:val="NoSpacing"/>
        <w:rPr>
          <w:b/>
          <w:sz w:val="24"/>
          <w:szCs w:val="24"/>
        </w:rPr>
      </w:pPr>
      <w:r w:rsidRPr="00B85CC9">
        <w:rPr>
          <w:noProof/>
        </w:rPr>
        <w:drawing>
          <wp:inline distT="0" distB="0" distL="0" distR="0" wp14:anchorId="706549D2" wp14:editId="03AFF28F">
            <wp:extent cx="897775" cy="914400"/>
            <wp:effectExtent l="0" t="0" r="0" b="0"/>
            <wp:docPr id="4" name="Picture 4" descr="TsinghuaSe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singhuaSeal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D54A" w14:textId="13753C15" w:rsidR="00271AC5" w:rsidRPr="00B85CC9" w:rsidRDefault="00271AC5" w:rsidP="00271AC5">
      <w:pPr>
        <w:pStyle w:val="NoSpacing"/>
        <w:rPr>
          <w:b/>
          <w:sz w:val="24"/>
          <w:szCs w:val="24"/>
        </w:rPr>
      </w:pPr>
    </w:p>
    <w:p w14:paraId="7B635483" w14:textId="26088B74" w:rsidR="00271AC5" w:rsidRPr="00B85CC9" w:rsidRDefault="00271AC5" w:rsidP="00271AC5">
      <w:pPr>
        <w:pStyle w:val="NoSpacing"/>
        <w:rPr>
          <w:b/>
          <w:sz w:val="24"/>
          <w:szCs w:val="24"/>
        </w:rPr>
      </w:pPr>
      <w:r w:rsidRPr="00B85CC9">
        <w:rPr>
          <w:b/>
          <w:sz w:val="24"/>
          <w:szCs w:val="24"/>
        </w:rPr>
        <w:t>Funding</w:t>
      </w:r>
      <w:r w:rsidR="009813F4">
        <w:rPr>
          <w:b/>
          <w:sz w:val="24"/>
          <w:szCs w:val="24"/>
        </w:rPr>
        <w:t xml:space="preserve"> </w:t>
      </w:r>
      <w:r w:rsidR="009813F4">
        <w:rPr>
          <w:sz w:val="24"/>
          <w:szCs w:val="24"/>
        </w:rPr>
        <w:t>(logos only)</w:t>
      </w:r>
    </w:p>
    <w:p w14:paraId="60B6D2B1" w14:textId="77777777" w:rsidR="00C67816" w:rsidRDefault="007065AF" w:rsidP="00F134F7">
      <w:pPr>
        <w:pStyle w:val="NoSpacing"/>
        <w:rPr>
          <w:noProof/>
          <w:sz w:val="24"/>
          <w:szCs w:val="24"/>
        </w:rPr>
      </w:pPr>
      <w:r w:rsidRPr="00F134F7">
        <w:rPr>
          <w:b/>
          <w:noProof/>
          <w:sz w:val="24"/>
          <w:szCs w:val="24"/>
        </w:rPr>
        <w:drawing>
          <wp:inline distT="0" distB="0" distL="0" distR="0" wp14:anchorId="76940872" wp14:editId="487E9BE4">
            <wp:extent cx="907755" cy="914400"/>
            <wp:effectExtent l="0" t="0" r="6985" b="0"/>
            <wp:docPr id="8" name="Picture 7" descr="IGAC_300dpi_T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GAC_300dpi_TX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4F7">
        <w:rPr>
          <w:b/>
          <w:sz w:val="24"/>
          <w:szCs w:val="24"/>
        </w:rPr>
        <w:t xml:space="preserve"> </w:t>
      </w:r>
      <w:r w:rsidR="00EA7827" w:rsidRPr="00F134F7">
        <w:rPr>
          <w:noProof/>
          <w:sz w:val="24"/>
          <w:szCs w:val="24"/>
        </w:rPr>
        <w:drawing>
          <wp:inline distT="0" distB="0" distL="0" distR="0" wp14:anchorId="16218477" wp14:editId="6D23A43F">
            <wp:extent cx="1099025" cy="91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A nic_print3600x2993pp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4A8" w:rsidRPr="00F134F7">
        <w:rPr>
          <w:noProof/>
          <w:sz w:val="24"/>
          <w:szCs w:val="24"/>
        </w:rPr>
        <w:t xml:space="preserve"> </w:t>
      </w:r>
      <w:r w:rsidR="003654A8" w:rsidRPr="00F134F7">
        <w:rPr>
          <w:b/>
          <w:noProof/>
          <w:sz w:val="24"/>
          <w:szCs w:val="24"/>
        </w:rPr>
        <w:drawing>
          <wp:inline distT="0" distB="0" distL="0" distR="0" wp14:anchorId="4667540B" wp14:editId="050FF4DA">
            <wp:extent cx="906780" cy="914400"/>
            <wp:effectExtent l="0" t="0" r="762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CC9" w:rsidRPr="00F134F7">
        <w:rPr>
          <w:noProof/>
          <w:sz w:val="24"/>
          <w:szCs w:val="24"/>
        </w:rPr>
        <w:tab/>
      </w:r>
      <w:r w:rsidR="00B57EBC" w:rsidRPr="00F134F7">
        <w:rPr>
          <w:noProof/>
          <w:sz w:val="24"/>
          <w:szCs w:val="24"/>
        </w:rPr>
        <w:drawing>
          <wp:inline distT="0" distB="0" distL="0" distR="0" wp14:anchorId="14E134DF" wp14:editId="0FE0E7F9">
            <wp:extent cx="1082040" cy="951794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95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D826" w14:textId="77777777" w:rsidR="00EA7827" w:rsidRPr="00F134F7" w:rsidRDefault="00EA7827" w:rsidP="00271AC5">
      <w:pPr>
        <w:pStyle w:val="NoSpacing"/>
        <w:rPr>
          <w:b/>
          <w:sz w:val="24"/>
          <w:szCs w:val="24"/>
        </w:rPr>
      </w:pPr>
    </w:p>
    <w:p w14:paraId="1339C529" w14:textId="5EFC38D8" w:rsidR="00271AC5" w:rsidRPr="00B85CC9" w:rsidRDefault="00271AC5" w:rsidP="00271AC5">
      <w:pPr>
        <w:pStyle w:val="NoSpacing"/>
        <w:rPr>
          <w:b/>
          <w:sz w:val="24"/>
          <w:szCs w:val="24"/>
        </w:rPr>
      </w:pPr>
      <w:r w:rsidRPr="00B85CC9">
        <w:rPr>
          <w:b/>
          <w:sz w:val="24"/>
          <w:szCs w:val="24"/>
        </w:rPr>
        <w:t>Participants</w:t>
      </w:r>
      <w:r w:rsidR="009813F4">
        <w:rPr>
          <w:b/>
          <w:sz w:val="24"/>
          <w:szCs w:val="24"/>
        </w:rPr>
        <w:t xml:space="preserve"> </w:t>
      </w:r>
      <w:r w:rsidR="009813F4">
        <w:rPr>
          <w:sz w:val="24"/>
          <w:szCs w:val="24"/>
        </w:rPr>
        <w:t>(</w:t>
      </w:r>
      <w:r w:rsidR="009813F4">
        <w:rPr>
          <w:sz w:val="24"/>
          <w:szCs w:val="24"/>
        </w:rPr>
        <w:t>List of countries</w:t>
      </w:r>
      <w:r w:rsidR="009813F4">
        <w:rPr>
          <w:sz w:val="24"/>
          <w:szCs w:val="24"/>
        </w:rPr>
        <w:t>)</w:t>
      </w:r>
    </w:p>
    <w:p w14:paraId="0C6CAC83" w14:textId="18DC10BD" w:rsidR="00271AC5" w:rsidRPr="00B85CC9" w:rsidRDefault="006C20A6" w:rsidP="006C20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Austria, </w:t>
      </w:r>
      <w:r w:rsidRPr="006C20A6">
        <w:rPr>
          <w:sz w:val="24"/>
          <w:szCs w:val="24"/>
        </w:rPr>
        <w:t>Azerbaijan</w:t>
      </w:r>
      <w:r>
        <w:rPr>
          <w:sz w:val="24"/>
          <w:szCs w:val="24"/>
        </w:rPr>
        <w:t xml:space="preserve">, </w:t>
      </w:r>
      <w:r w:rsidRPr="006C20A6">
        <w:rPr>
          <w:sz w:val="24"/>
          <w:szCs w:val="24"/>
        </w:rPr>
        <w:t>Bangladesh</w:t>
      </w:r>
      <w:r>
        <w:rPr>
          <w:sz w:val="24"/>
          <w:szCs w:val="24"/>
        </w:rPr>
        <w:t xml:space="preserve">, </w:t>
      </w:r>
      <w:r w:rsidR="00DD5290">
        <w:rPr>
          <w:sz w:val="24"/>
          <w:szCs w:val="24"/>
        </w:rPr>
        <w:t xml:space="preserve">Chile, </w:t>
      </w:r>
      <w:r w:rsidR="00271AC5" w:rsidRPr="00B85CC9">
        <w:rPr>
          <w:sz w:val="24"/>
          <w:szCs w:val="24"/>
        </w:rPr>
        <w:t xml:space="preserve">China, </w:t>
      </w:r>
      <w:r w:rsidR="001D3723">
        <w:rPr>
          <w:sz w:val="24"/>
          <w:szCs w:val="24"/>
        </w:rPr>
        <w:t xml:space="preserve">Cuba, </w:t>
      </w:r>
      <w:r w:rsidR="00124B22">
        <w:rPr>
          <w:sz w:val="24"/>
          <w:szCs w:val="24"/>
        </w:rPr>
        <w:t>France, Germany, India</w:t>
      </w:r>
      <w:r w:rsidR="00271AC5" w:rsidRPr="00B85CC9">
        <w:rPr>
          <w:sz w:val="24"/>
          <w:szCs w:val="24"/>
        </w:rPr>
        <w:t xml:space="preserve">, Italy, Japan, </w:t>
      </w:r>
      <w:r w:rsidR="00583EC4">
        <w:rPr>
          <w:sz w:val="24"/>
          <w:szCs w:val="24"/>
        </w:rPr>
        <w:t>Korea,</w:t>
      </w:r>
      <w:r w:rsidR="00271AC5" w:rsidRPr="00B85CC9">
        <w:rPr>
          <w:sz w:val="24"/>
          <w:szCs w:val="24"/>
        </w:rPr>
        <w:t xml:space="preserve"> </w:t>
      </w:r>
      <w:r w:rsidR="007047D1">
        <w:rPr>
          <w:sz w:val="24"/>
          <w:szCs w:val="24"/>
        </w:rPr>
        <w:t>Mexico</w:t>
      </w:r>
      <w:r w:rsidR="00271AC5" w:rsidRPr="00B85CC9">
        <w:rPr>
          <w:sz w:val="24"/>
          <w:szCs w:val="24"/>
        </w:rPr>
        <w:t xml:space="preserve">, Nepal, </w:t>
      </w:r>
      <w:r w:rsidR="00830FEF">
        <w:rPr>
          <w:sz w:val="24"/>
          <w:szCs w:val="24"/>
        </w:rPr>
        <w:t xml:space="preserve">Netherlands, </w:t>
      </w:r>
      <w:r w:rsidR="00205484">
        <w:rPr>
          <w:sz w:val="24"/>
          <w:szCs w:val="24"/>
        </w:rPr>
        <w:t xml:space="preserve">Norway, </w:t>
      </w:r>
      <w:r w:rsidR="00271AC5" w:rsidRPr="00B85CC9">
        <w:rPr>
          <w:sz w:val="24"/>
          <w:szCs w:val="24"/>
        </w:rPr>
        <w:t xml:space="preserve">Pakistan, </w:t>
      </w:r>
      <w:r w:rsidR="003A5FD0">
        <w:rPr>
          <w:sz w:val="24"/>
          <w:szCs w:val="24"/>
        </w:rPr>
        <w:t>South Africa</w:t>
      </w:r>
      <w:r w:rsidR="00271AC5" w:rsidRPr="00B85CC9">
        <w:rPr>
          <w:sz w:val="24"/>
          <w:szCs w:val="24"/>
        </w:rPr>
        <w:t xml:space="preserve">, Taiwan, </w:t>
      </w:r>
      <w:r w:rsidR="00192B09">
        <w:rPr>
          <w:sz w:val="24"/>
          <w:szCs w:val="24"/>
        </w:rPr>
        <w:t>Turkey</w:t>
      </w:r>
      <w:r w:rsidR="00271AC5" w:rsidRPr="00B85CC9">
        <w:rPr>
          <w:sz w:val="24"/>
          <w:szCs w:val="24"/>
        </w:rPr>
        <w:t>,</w:t>
      </w:r>
      <w:r w:rsidR="00992D1C">
        <w:rPr>
          <w:sz w:val="24"/>
          <w:szCs w:val="24"/>
        </w:rPr>
        <w:t xml:space="preserve"> United Kingdom, United States</w:t>
      </w:r>
    </w:p>
    <w:p w14:paraId="5AB0BCD0" w14:textId="7A36ED9F" w:rsidR="00271AC5" w:rsidRPr="00B85CC9" w:rsidRDefault="00271AC5" w:rsidP="00271AC5">
      <w:pPr>
        <w:pStyle w:val="NoSpacing"/>
        <w:rPr>
          <w:b/>
          <w:sz w:val="24"/>
          <w:szCs w:val="24"/>
        </w:rPr>
      </w:pPr>
    </w:p>
    <w:p w14:paraId="66296234" w14:textId="5CA964CB" w:rsidR="009813F4" w:rsidRPr="00EE1506" w:rsidRDefault="00271AC5" w:rsidP="009813F4">
      <w:pPr>
        <w:rPr>
          <w:rFonts w:eastAsia="Times New Roman" w:cs="Times New Roman"/>
          <w:sz w:val="24"/>
          <w:szCs w:val="24"/>
          <w:shd w:val="clear" w:color="auto" w:fill="FFFFFF"/>
        </w:rPr>
      </w:pPr>
      <w:r w:rsidRPr="00B85CC9">
        <w:rPr>
          <w:b/>
          <w:sz w:val="24"/>
          <w:szCs w:val="24"/>
        </w:rPr>
        <w:t>Background</w:t>
      </w:r>
      <w:r w:rsidR="009813F4">
        <w:rPr>
          <w:b/>
          <w:sz w:val="24"/>
          <w:szCs w:val="24"/>
        </w:rPr>
        <w:t xml:space="preserve"> </w:t>
      </w:r>
      <w:r w:rsidR="009813F4" w:rsidRPr="005C46E7">
        <w:rPr>
          <w:sz w:val="24"/>
          <w:szCs w:val="24"/>
          <w:highlight w:val="yellow"/>
        </w:rPr>
        <w:t>(</w:t>
      </w:r>
      <w:r w:rsidR="009813F4" w:rsidRPr="00EE1506">
        <w:rPr>
          <w:rFonts w:eastAsia="Times New Roman" w:cs="Times New Roman"/>
          <w:sz w:val="24"/>
          <w:szCs w:val="24"/>
          <w:highlight w:val="yellow"/>
          <w:shd w:val="clear" w:color="auto" w:fill="FFFFFF"/>
        </w:rPr>
        <w:t>Megan will write this section unless you want to say something specific here)</w:t>
      </w:r>
    </w:p>
    <w:p w14:paraId="546054F1" w14:textId="36D2B992" w:rsidR="000C4472" w:rsidRPr="00B85CC9" w:rsidRDefault="000C4472" w:rsidP="00EE1506">
      <w:pPr>
        <w:rPr>
          <w:rFonts w:eastAsia="Times New Roman" w:cs="Times New Roman"/>
          <w:sz w:val="24"/>
          <w:szCs w:val="24"/>
          <w:shd w:val="clear" w:color="auto" w:fill="FFFFFF"/>
        </w:rPr>
      </w:pPr>
    </w:p>
    <w:p w14:paraId="6523D8D0" w14:textId="4EEF4FC6" w:rsidR="00271AC5" w:rsidRDefault="00D879C8" w:rsidP="00271AC5">
      <w:pPr>
        <w:pStyle w:val="NoSpacing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D44D26" wp14:editId="63929C1B">
            <wp:extent cx="1393979" cy="540281"/>
            <wp:effectExtent l="0" t="0" r="3175" b="0"/>
            <wp:docPr id="7" name="Picture 3" descr="geia_300dpi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eia_300dpi_white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82" cy="54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616D" w14:textId="6D41A700" w:rsidR="00C36665" w:rsidRPr="00D53159" w:rsidRDefault="00D53159" w:rsidP="00D53159">
      <w:pPr>
        <w:rPr>
          <w:sz w:val="24"/>
          <w:szCs w:val="24"/>
        </w:rPr>
      </w:pPr>
      <w:r w:rsidRPr="003A4854">
        <w:rPr>
          <w:sz w:val="24"/>
          <w:szCs w:val="24"/>
        </w:rPr>
        <w:t>IGAC financially sponsored this workshop to support the jointly sponsored IGAC/</w:t>
      </w:r>
      <w:proofErr w:type="spellStart"/>
      <w:r>
        <w:rPr>
          <w:sz w:val="24"/>
          <w:szCs w:val="24"/>
        </w:rPr>
        <w:t>iLEAPS</w:t>
      </w:r>
      <w:proofErr w:type="spellEnd"/>
      <w:r>
        <w:rPr>
          <w:sz w:val="24"/>
          <w:szCs w:val="24"/>
        </w:rPr>
        <w:t xml:space="preserve">/AIMES Global Emissions Initiative (GEIA).  This activity </w:t>
      </w:r>
      <w:r w:rsidRPr="00106B61">
        <w:rPr>
          <w:sz w:val="24"/>
          <w:szCs w:val="24"/>
        </w:rPr>
        <w:t xml:space="preserve">was established to </w:t>
      </w:r>
      <w:r>
        <w:rPr>
          <w:sz w:val="24"/>
          <w:szCs w:val="24"/>
        </w:rPr>
        <w:t>provide emissions data and information to the scientific and stakeholder communities.</w:t>
      </w:r>
    </w:p>
    <w:p w14:paraId="5AA7CD8A" w14:textId="39232099" w:rsidR="00E83575" w:rsidRPr="00B85CC9" w:rsidRDefault="009813F4" w:rsidP="003A4854">
      <w:pPr>
        <w:rPr>
          <w:rFonts w:eastAsia="Times New Roman" w:cs="Times New Roman"/>
          <w:b/>
          <w:sz w:val="24"/>
          <w:szCs w:val="24"/>
          <w:shd w:val="clear" w:color="auto" w:fill="FFFFFF"/>
        </w:rPr>
      </w:pPr>
      <w:r>
        <w:rPr>
          <w:rFonts w:eastAsia="Times New Roman" w:cs="Times New Roman"/>
          <w:b/>
          <w:sz w:val="24"/>
          <w:szCs w:val="24"/>
          <w:shd w:val="clear" w:color="auto" w:fill="FFFFFF"/>
        </w:rPr>
        <w:t>Event</w:t>
      </w:r>
      <w:r w:rsidR="00E83575" w:rsidRPr="00B85CC9">
        <w:rPr>
          <w:rFonts w:eastAsia="Times New Roman" w:cs="Times New Roman"/>
          <w:b/>
          <w:sz w:val="24"/>
          <w:szCs w:val="24"/>
          <w:shd w:val="clear" w:color="auto" w:fill="FFFFFF"/>
        </w:rPr>
        <w:t xml:space="preserve"> Summary</w:t>
      </w:r>
      <w:r>
        <w:rPr>
          <w:rFonts w:eastAsia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5C46E7">
        <w:rPr>
          <w:rFonts w:eastAsia="Times New Roman" w:cs="Times New Roman"/>
          <w:sz w:val="24"/>
          <w:szCs w:val="24"/>
          <w:shd w:val="clear" w:color="auto" w:fill="FFFFFF"/>
        </w:rPr>
        <w:t>(~500 words)</w:t>
      </w:r>
    </w:p>
    <w:p w14:paraId="7658ADE5" w14:textId="598C59D1" w:rsidR="002A33DA" w:rsidRDefault="001E6299" w:rsidP="00AC6A6B">
      <w:pPr>
        <w:pStyle w:val="NoSpacing"/>
        <w:spacing w:after="240"/>
        <w:rPr>
          <w:sz w:val="24"/>
          <w:szCs w:val="24"/>
        </w:rPr>
      </w:pPr>
      <w:r w:rsidRPr="00A847A7">
        <w:rPr>
          <w:sz w:val="24"/>
          <w:szCs w:val="24"/>
        </w:rPr>
        <w:t xml:space="preserve">One hundred and </w:t>
      </w:r>
      <w:r w:rsidR="00164AB6" w:rsidRPr="00A847A7">
        <w:rPr>
          <w:sz w:val="24"/>
          <w:szCs w:val="24"/>
        </w:rPr>
        <w:t>sixty</w:t>
      </w:r>
      <w:r w:rsidRPr="00A847A7">
        <w:rPr>
          <w:sz w:val="24"/>
          <w:szCs w:val="24"/>
        </w:rPr>
        <w:t xml:space="preserve"> scientists representing 22 countries </w:t>
      </w:r>
      <w:r w:rsidR="00B57EBC">
        <w:rPr>
          <w:rFonts w:hint="eastAsia"/>
          <w:sz w:val="24"/>
          <w:szCs w:val="24"/>
          <w:lang w:eastAsia="zh-CN"/>
        </w:rPr>
        <w:t xml:space="preserve">and regions </w:t>
      </w:r>
      <w:r w:rsidRPr="00A847A7">
        <w:rPr>
          <w:sz w:val="24"/>
          <w:szCs w:val="24"/>
        </w:rPr>
        <w:t xml:space="preserve">recently gathered </w:t>
      </w:r>
      <w:r w:rsidR="00215220">
        <w:rPr>
          <w:sz w:val="24"/>
          <w:szCs w:val="24"/>
        </w:rPr>
        <w:t xml:space="preserve">at Tsinghua University </w:t>
      </w:r>
      <w:r w:rsidRPr="00A847A7">
        <w:rPr>
          <w:sz w:val="24"/>
          <w:szCs w:val="24"/>
        </w:rPr>
        <w:t xml:space="preserve">in </w:t>
      </w:r>
      <w:r w:rsidR="00864052" w:rsidRPr="00A847A7">
        <w:rPr>
          <w:sz w:val="24"/>
          <w:szCs w:val="24"/>
        </w:rPr>
        <w:t>Beijing</w:t>
      </w:r>
      <w:r w:rsidRPr="00A847A7">
        <w:rPr>
          <w:sz w:val="24"/>
          <w:szCs w:val="24"/>
        </w:rPr>
        <w:t xml:space="preserve">, </w:t>
      </w:r>
      <w:r w:rsidR="00864052" w:rsidRPr="00A847A7">
        <w:rPr>
          <w:sz w:val="24"/>
          <w:szCs w:val="24"/>
        </w:rPr>
        <w:t>China,</w:t>
      </w:r>
      <w:r w:rsidRPr="00A847A7">
        <w:rPr>
          <w:sz w:val="24"/>
          <w:szCs w:val="24"/>
        </w:rPr>
        <w:t xml:space="preserve"> for the </w:t>
      </w:r>
      <w:r w:rsidR="00864052" w:rsidRPr="00A847A7">
        <w:rPr>
          <w:sz w:val="24"/>
          <w:szCs w:val="24"/>
        </w:rPr>
        <w:t>17</w:t>
      </w:r>
      <w:r w:rsidR="00864052" w:rsidRPr="00A847A7">
        <w:rPr>
          <w:sz w:val="24"/>
          <w:szCs w:val="24"/>
          <w:vertAlign w:val="superscript"/>
        </w:rPr>
        <w:t>th</w:t>
      </w:r>
      <w:r w:rsidR="00864052" w:rsidRPr="00A847A7">
        <w:rPr>
          <w:sz w:val="24"/>
          <w:szCs w:val="24"/>
        </w:rPr>
        <w:t xml:space="preserve"> Conference of the Global Emissions </w:t>
      </w:r>
      <w:proofErr w:type="spellStart"/>
      <w:r w:rsidR="00864052" w:rsidRPr="00A847A7">
        <w:rPr>
          <w:sz w:val="24"/>
          <w:szCs w:val="24"/>
        </w:rPr>
        <w:t>InitiAtive</w:t>
      </w:r>
      <w:proofErr w:type="spellEnd"/>
      <w:r w:rsidRPr="00A847A7">
        <w:rPr>
          <w:sz w:val="24"/>
          <w:szCs w:val="24"/>
        </w:rPr>
        <w:t xml:space="preserve"> (</w:t>
      </w:r>
      <w:hyperlink r:id="rId16" w:history="1">
        <w:r w:rsidR="00864052" w:rsidRPr="00D53159">
          <w:rPr>
            <w:rStyle w:val="Hyperlink"/>
            <w:sz w:val="24"/>
            <w:szCs w:val="24"/>
          </w:rPr>
          <w:t>GEIA</w:t>
        </w:r>
      </w:hyperlink>
      <w:r w:rsidR="00975565" w:rsidRPr="00A847A7">
        <w:rPr>
          <w:sz w:val="24"/>
          <w:szCs w:val="24"/>
        </w:rPr>
        <w:t>), which focused on the</w:t>
      </w:r>
      <w:r w:rsidR="00610995" w:rsidRPr="00A847A7">
        <w:rPr>
          <w:sz w:val="24"/>
          <w:szCs w:val="24"/>
        </w:rPr>
        <w:t xml:space="preserve"> </w:t>
      </w:r>
      <w:r w:rsidR="00610995" w:rsidRPr="00A847A7">
        <w:rPr>
          <w:i/>
          <w:sz w:val="24"/>
          <w:szCs w:val="24"/>
        </w:rPr>
        <w:t>Influence of Urbanization on Emissions Worldwide</w:t>
      </w:r>
      <w:r w:rsidR="00EE1297" w:rsidRPr="00A847A7">
        <w:rPr>
          <w:sz w:val="24"/>
          <w:szCs w:val="24"/>
        </w:rPr>
        <w:t xml:space="preserve">. </w:t>
      </w:r>
      <w:r w:rsidR="00E16B25">
        <w:rPr>
          <w:sz w:val="24"/>
          <w:szCs w:val="24"/>
        </w:rPr>
        <w:t>GEIA</w:t>
      </w:r>
      <w:r w:rsidR="00041017">
        <w:rPr>
          <w:sz w:val="24"/>
          <w:szCs w:val="24"/>
        </w:rPr>
        <w:t xml:space="preserve">, a vibrant international </w:t>
      </w:r>
      <w:r w:rsidR="00A45588">
        <w:rPr>
          <w:sz w:val="24"/>
          <w:szCs w:val="24"/>
        </w:rPr>
        <w:t xml:space="preserve">scientific </w:t>
      </w:r>
      <w:r w:rsidR="00732061">
        <w:rPr>
          <w:sz w:val="24"/>
          <w:szCs w:val="24"/>
        </w:rPr>
        <w:t xml:space="preserve">activity for </w:t>
      </w:r>
      <w:r w:rsidR="00041017">
        <w:rPr>
          <w:sz w:val="24"/>
          <w:szCs w:val="24"/>
        </w:rPr>
        <w:t>25 years,</w:t>
      </w:r>
      <w:r w:rsidR="00820F69">
        <w:rPr>
          <w:sz w:val="24"/>
          <w:szCs w:val="24"/>
        </w:rPr>
        <w:t xml:space="preserve"> has three</w:t>
      </w:r>
      <w:r w:rsidR="00041017">
        <w:rPr>
          <w:sz w:val="24"/>
          <w:szCs w:val="24"/>
        </w:rPr>
        <w:t xml:space="preserve"> </w:t>
      </w:r>
      <w:r w:rsidR="00820F69">
        <w:rPr>
          <w:sz w:val="24"/>
          <w:szCs w:val="24"/>
        </w:rPr>
        <w:t xml:space="preserve">goals: </w:t>
      </w:r>
      <w:r w:rsidR="00BB2784">
        <w:rPr>
          <w:sz w:val="24"/>
          <w:szCs w:val="24"/>
        </w:rPr>
        <w:t xml:space="preserve">1) </w:t>
      </w:r>
      <w:r w:rsidR="00F66441">
        <w:rPr>
          <w:sz w:val="24"/>
          <w:szCs w:val="24"/>
        </w:rPr>
        <w:t>promoting broad and consistent</w:t>
      </w:r>
      <w:r w:rsidR="00E16B25">
        <w:rPr>
          <w:sz w:val="24"/>
          <w:szCs w:val="24"/>
        </w:rPr>
        <w:t xml:space="preserve"> access to global and regional emissions data</w:t>
      </w:r>
      <w:r w:rsidR="00F91F40">
        <w:rPr>
          <w:sz w:val="24"/>
          <w:szCs w:val="24"/>
        </w:rPr>
        <w:t>;</w:t>
      </w:r>
      <w:r w:rsidR="00820F69">
        <w:rPr>
          <w:sz w:val="24"/>
          <w:szCs w:val="24"/>
        </w:rPr>
        <w:t xml:space="preserve"> </w:t>
      </w:r>
      <w:r w:rsidR="00BB2784">
        <w:rPr>
          <w:sz w:val="24"/>
          <w:szCs w:val="24"/>
        </w:rPr>
        <w:t xml:space="preserve">2) </w:t>
      </w:r>
      <w:r w:rsidR="00820F69">
        <w:rPr>
          <w:sz w:val="24"/>
          <w:szCs w:val="24"/>
        </w:rPr>
        <w:t>improving</w:t>
      </w:r>
      <w:r w:rsidR="00E16B25">
        <w:rPr>
          <w:sz w:val="24"/>
          <w:szCs w:val="24"/>
        </w:rPr>
        <w:t xml:space="preserve"> the scientific basis of </w:t>
      </w:r>
      <w:r w:rsidR="003E4D1E">
        <w:rPr>
          <w:sz w:val="24"/>
          <w:szCs w:val="24"/>
        </w:rPr>
        <w:t xml:space="preserve">emissions information by </w:t>
      </w:r>
      <w:r w:rsidR="00F66441">
        <w:rPr>
          <w:sz w:val="24"/>
          <w:szCs w:val="24"/>
        </w:rPr>
        <w:t>enhancing analysis of emissions processes</w:t>
      </w:r>
      <w:r w:rsidR="00F91F40">
        <w:rPr>
          <w:sz w:val="24"/>
          <w:szCs w:val="24"/>
        </w:rPr>
        <w:t>;</w:t>
      </w:r>
      <w:r w:rsidR="003E4D1E">
        <w:rPr>
          <w:sz w:val="24"/>
          <w:szCs w:val="24"/>
        </w:rPr>
        <w:t xml:space="preserve"> and </w:t>
      </w:r>
      <w:r w:rsidR="00BB2784">
        <w:rPr>
          <w:sz w:val="24"/>
          <w:szCs w:val="24"/>
        </w:rPr>
        <w:t xml:space="preserve">3) </w:t>
      </w:r>
      <w:r w:rsidR="00F66441">
        <w:rPr>
          <w:sz w:val="24"/>
          <w:szCs w:val="24"/>
        </w:rPr>
        <w:t>strengthening</w:t>
      </w:r>
      <w:r w:rsidR="003E4D1E">
        <w:rPr>
          <w:sz w:val="24"/>
          <w:szCs w:val="24"/>
        </w:rPr>
        <w:t xml:space="preserve"> the global community of emissions </w:t>
      </w:r>
      <w:r w:rsidR="00F66441">
        <w:rPr>
          <w:sz w:val="24"/>
          <w:szCs w:val="24"/>
        </w:rPr>
        <w:t>stakeholders</w:t>
      </w:r>
      <w:r w:rsidR="003E4D1E">
        <w:rPr>
          <w:sz w:val="24"/>
          <w:szCs w:val="24"/>
        </w:rPr>
        <w:t xml:space="preserve">. </w:t>
      </w:r>
    </w:p>
    <w:p w14:paraId="7539CD5D" w14:textId="687CB2F6" w:rsidR="00624C86" w:rsidRPr="00FD115F" w:rsidRDefault="009468DD" w:rsidP="00254D23">
      <w:pPr>
        <w:spacing w:after="240" w:line="240" w:lineRule="auto"/>
        <w:rPr>
          <w:sz w:val="24"/>
          <w:szCs w:val="24"/>
        </w:rPr>
      </w:pPr>
      <w:r w:rsidRPr="00A847A7">
        <w:rPr>
          <w:sz w:val="24"/>
          <w:szCs w:val="24"/>
        </w:rPr>
        <w:t>The 3-day</w:t>
      </w:r>
      <w:r w:rsidR="00E53819">
        <w:rPr>
          <w:sz w:val="24"/>
          <w:szCs w:val="24"/>
        </w:rPr>
        <w:t xml:space="preserve"> C</w:t>
      </w:r>
      <w:r w:rsidRPr="00A847A7">
        <w:rPr>
          <w:sz w:val="24"/>
          <w:szCs w:val="24"/>
        </w:rPr>
        <w:t xml:space="preserve">onference </w:t>
      </w:r>
      <w:r w:rsidR="00975565" w:rsidRPr="00A847A7">
        <w:rPr>
          <w:sz w:val="24"/>
          <w:szCs w:val="24"/>
        </w:rPr>
        <w:t xml:space="preserve">included </w:t>
      </w:r>
      <w:r w:rsidR="00DA4972">
        <w:rPr>
          <w:sz w:val="24"/>
          <w:szCs w:val="24"/>
        </w:rPr>
        <w:t>presentations</w:t>
      </w:r>
      <w:r w:rsidR="00975565" w:rsidRPr="00A847A7">
        <w:rPr>
          <w:sz w:val="24"/>
          <w:szCs w:val="24"/>
        </w:rPr>
        <w:t xml:space="preserve"> organized around </w:t>
      </w:r>
      <w:r w:rsidR="002D22B8" w:rsidRPr="00A847A7">
        <w:rPr>
          <w:sz w:val="24"/>
          <w:szCs w:val="24"/>
        </w:rPr>
        <w:t>four</w:t>
      </w:r>
      <w:r w:rsidR="00975565" w:rsidRPr="00A847A7">
        <w:rPr>
          <w:sz w:val="24"/>
          <w:szCs w:val="24"/>
        </w:rPr>
        <w:t xml:space="preserve"> </w:t>
      </w:r>
      <w:r w:rsidR="002D22B8" w:rsidRPr="00A847A7">
        <w:rPr>
          <w:sz w:val="24"/>
          <w:szCs w:val="24"/>
        </w:rPr>
        <w:t xml:space="preserve">themes: </w:t>
      </w:r>
      <w:r w:rsidR="00397086" w:rsidRPr="00A847A7">
        <w:rPr>
          <w:sz w:val="24"/>
          <w:szCs w:val="24"/>
        </w:rPr>
        <w:t xml:space="preserve">Megacities, Inventories </w:t>
      </w:r>
      <w:r w:rsidR="005C636C">
        <w:rPr>
          <w:sz w:val="24"/>
          <w:szCs w:val="24"/>
        </w:rPr>
        <w:t>&amp;</w:t>
      </w:r>
      <w:r w:rsidR="00397086" w:rsidRPr="00A847A7">
        <w:rPr>
          <w:sz w:val="24"/>
          <w:szCs w:val="24"/>
        </w:rPr>
        <w:t xml:space="preserve"> Trends, Top-Down Emissions Analyses, and Impacts </w:t>
      </w:r>
      <w:r w:rsidR="00317231">
        <w:rPr>
          <w:sz w:val="24"/>
          <w:szCs w:val="24"/>
        </w:rPr>
        <w:t>&amp;</w:t>
      </w:r>
      <w:r w:rsidR="00397086" w:rsidRPr="00A847A7">
        <w:rPr>
          <w:sz w:val="24"/>
          <w:szCs w:val="24"/>
        </w:rPr>
        <w:t xml:space="preserve"> Scenarios. </w:t>
      </w:r>
      <w:r w:rsidR="00C73F12">
        <w:rPr>
          <w:sz w:val="24"/>
          <w:szCs w:val="24"/>
        </w:rPr>
        <w:t>Several</w:t>
      </w:r>
      <w:r w:rsidR="001A25A8">
        <w:rPr>
          <w:sz w:val="24"/>
          <w:szCs w:val="24"/>
        </w:rPr>
        <w:t xml:space="preserve"> </w:t>
      </w:r>
      <w:r w:rsidR="004F24A2">
        <w:rPr>
          <w:sz w:val="24"/>
          <w:szCs w:val="24"/>
        </w:rPr>
        <w:t>oral sessions</w:t>
      </w:r>
      <w:r w:rsidR="001A25A8">
        <w:rPr>
          <w:sz w:val="24"/>
          <w:szCs w:val="24"/>
        </w:rPr>
        <w:t xml:space="preserve"> </w:t>
      </w:r>
      <w:r w:rsidR="00502E65">
        <w:rPr>
          <w:sz w:val="24"/>
          <w:szCs w:val="24"/>
        </w:rPr>
        <w:t>on each</w:t>
      </w:r>
      <w:r w:rsidR="001A25A8">
        <w:rPr>
          <w:sz w:val="24"/>
          <w:szCs w:val="24"/>
        </w:rPr>
        <w:t xml:space="preserve"> theme</w:t>
      </w:r>
      <w:r w:rsidR="004F24A2">
        <w:rPr>
          <w:sz w:val="24"/>
          <w:szCs w:val="24"/>
        </w:rPr>
        <w:t xml:space="preserve"> combined short (5- or 10-min) talks</w:t>
      </w:r>
      <w:r w:rsidR="00782C7B">
        <w:rPr>
          <w:sz w:val="24"/>
          <w:szCs w:val="24"/>
        </w:rPr>
        <w:t xml:space="preserve"> on similar issues</w:t>
      </w:r>
      <w:r w:rsidR="00A95F3D">
        <w:rPr>
          <w:sz w:val="24"/>
          <w:szCs w:val="24"/>
        </w:rPr>
        <w:t xml:space="preserve"> or regions</w:t>
      </w:r>
      <w:r w:rsidR="000B3298">
        <w:rPr>
          <w:sz w:val="24"/>
          <w:szCs w:val="24"/>
        </w:rPr>
        <w:t xml:space="preserve">, </w:t>
      </w:r>
      <w:r w:rsidR="0060017D">
        <w:rPr>
          <w:sz w:val="24"/>
          <w:szCs w:val="24"/>
        </w:rPr>
        <w:t>along with</w:t>
      </w:r>
      <w:r w:rsidR="001A25A8">
        <w:rPr>
          <w:sz w:val="24"/>
          <w:szCs w:val="24"/>
        </w:rPr>
        <w:t xml:space="preserve"> poster sessions that </w:t>
      </w:r>
      <w:r w:rsidR="00782C7B">
        <w:rPr>
          <w:sz w:val="24"/>
          <w:szCs w:val="24"/>
        </w:rPr>
        <w:t xml:space="preserve">expanded and </w:t>
      </w:r>
      <w:r w:rsidR="00827F0C">
        <w:rPr>
          <w:sz w:val="24"/>
          <w:szCs w:val="24"/>
        </w:rPr>
        <w:t>elaborated on each theme</w:t>
      </w:r>
      <w:r w:rsidR="001A25A8">
        <w:rPr>
          <w:sz w:val="24"/>
          <w:szCs w:val="24"/>
        </w:rPr>
        <w:t xml:space="preserve">. </w:t>
      </w:r>
      <w:r w:rsidR="00BB435F">
        <w:rPr>
          <w:sz w:val="24"/>
          <w:szCs w:val="24"/>
        </w:rPr>
        <w:t>E</w:t>
      </w:r>
      <w:r w:rsidR="00CE7367">
        <w:rPr>
          <w:sz w:val="24"/>
          <w:szCs w:val="24"/>
        </w:rPr>
        <w:t>ach oral session</w:t>
      </w:r>
      <w:r w:rsidR="0060017D">
        <w:rPr>
          <w:sz w:val="24"/>
          <w:szCs w:val="24"/>
        </w:rPr>
        <w:t xml:space="preserve"> </w:t>
      </w:r>
      <w:r w:rsidR="00BB435F">
        <w:rPr>
          <w:sz w:val="24"/>
          <w:szCs w:val="24"/>
        </w:rPr>
        <w:t>was followed by</w:t>
      </w:r>
      <w:r w:rsidR="00890793">
        <w:rPr>
          <w:sz w:val="24"/>
          <w:szCs w:val="24"/>
        </w:rPr>
        <w:t xml:space="preserve"> a q</w:t>
      </w:r>
      <w:r w:rsidR="001A25A8">
        <w:rPr>
          <w:sz w:val="24"/>
          <w:szCs w:val="24"/>
        </w:rPr>
        <w:t>uestion-</w:t>
      </w:r>
      <w:r w:rsidR="004F24A2">
        <w:rPr>
          <w:sz w:val="24"/>
          <w:szCs w:val="24"/>
        </w:rPr>
        <w:t>&amp;</w:t>
      </w:r>
      <w:r w:rsidR="001A25A8">
        <w:rPr>
          <w:sz w:val="24"/>
          <w:szCs w:val="24"/>
        </w:rPr>
        <w:t>-</w:t>
      </w:r>
      <w:r w:rsidR="00890793">
        <w:rPr>
          <w:sz w:val="24"/>
          <w:szCs w:val="24"/>
        </w:rPr>
        <w:t>a</w:t>
      </w:r>
      <w:r w:rsidR="001A25A8">
        <w:rPr>
          <w:sz w:val="24"/>
          <w:szCs w:val="24"/>
        </w:rPr>
        <w:t>nswer</w:t>
      </w:r>
      <w:r w:rsidR="004F24A2">
        <w:rPr>
          <w:sz w:val="24"/>
          <w:szCs w:val="24"/>
        </w:rPr>
        <w:t xml:space="preserve"> </w:t>
      </w:r>
      <w:r w:rsidR="002879A4">
        <w:rPr>
          <w:sz w:val="24"/>
          <w:szCs w:val="24"/>
        </w:rPr>
        <w:t xml:space="preserve">panel of the speakers </w:t>
      </w:r>
      <w:r w:rsidR="004F24A2">
        <w:rPr>
          <w:sz w:val="24"/>
          <w:szCs w:val="24"/>
        </w:rPr>
        <w:t xml:space="preserve">guided by a set of </w:t>
      </w:r>
      <w:r w:rsidR="00C7363F">
        <w:rPr>
          <w:sz w:val="24"/>
          <w:szCs w:val="24"/>
        </w:rPr>
        <w:t>key</w:t>
      </w:r>
      <w:r w:rsidR="004F24A2">
        <w:rPr>
          <w:sz w:val="24"/>
          <w:szCs w:val="24"/>
        </w:rPr>
        <w:t xml:space="preserve"> questions</w:t>
      </w:r>
      <w:r w:rsidR="00CE7367">
        <w:rPr>
          <w:sz w:val="24"/>
          <w:szCs w:val="24"/>
        </w:rPr>
        <w:t>, leading to extensive discussions</w:t>
      </w:r>
      <w:r w:rsidR="0057571F">
        <w:rPr>
          <w:sz w:val="24"/>
          <w:szCs w:val="24"/>
        </w:rPr>
        <w:t xml:space="preserve"> that were a highlight of the Conference</w:t>
      </w:r>
      <w:r w:rsidR="004F24A2">
        <w:rPr>
          <w:sz w:val="24"/>
          <w:szCs w:val="24"/>
        </w:rPr>
        <w:t xml:space="preserve">. </w:t>
      </w:r>
      <w:r w:rsidR="003C2592">
        <w:rPr>
          <w:sz w:val="24"/>
          <w:szCs w:val="24"/>
        </w:rPr>
        <w:t>A Town Hall</w:t>
      </w:r>
      <w:r w:rsidR="0057571F">
        <w:rPr>
          <w:sz w:val="24"/>
          <w:szCs w:val="24"/>
        </w:rPr>
        <w:t xml:space="preserve"> </w:t>
      </w:r>
      <w:r w:rsidR="003C2592">
        <w:rPr>
          <w:sz w:val="24"/>
          <w:szCs w:val="24"/>
        </w:rPr>
        <w:t xml:space="preserve">breakout session </w:t>
      </w:r>
      <w:r w:rsidR="009B6110">
        <w:rPr>
          <w:sz w:val="24"/>
          <w:szCs w:val="24"/>
        </w:rPr>
        <w:t>allowed participants to discuss</w:t>
      </w:r>
      <w:r w:rsidR="0057571F">
        <w:rPr>
          <w:sz w:val="24"/>
          <w:szCs w:val="24"/>
        </w:rPr>
        <w:t xml:space="preserve"> the interplay between emissions s</w:t>
      </w:r>
      <w:r w:rsidR="00393935">
        <w:rPr>
          <w:sz w:val="24"/>
          <w:szCs w:val="24"/>
        </w:rPr>
        <w:t xml:space="preserve">cience and environmental policy, </w:t>
      </w:r>
      <w:r w:rsidR="007842F4">
        <w:rPr>
          <w:rFonts w:cs="Lucida Grande"/>
          <w:color w:val="000000"/>
          <w:sz w:val="24"/>
          <w:szCs w:val="24"/>
        </w:rPr>
        <w:t>i</w:t>
      </w:r>
      <w:r w:rsidR="0057571F">
        <w:rPr>
          <w:rFonts w:cs="Lucida Grande"/>
          <w:color w:val="000000"/>
          <w:sz w:val="24"/>
          <w:szCs w:val="24"/>
        </w:rPr>
        <w:t>dentifying</w:t>
      </w:r>
      <w:r w:rsidR="007842F4" w:rsidRPr="007842F4">
        <w:rPr>
          <w:rFonts w:cs="Lucida Grande"/>
          <w:color w:val="000000"/>
          <w:sz w:val="24"/>
          <w:szCs w:val="24"/>
        </w:rPr>
        <w:t xml:space="preserve"> pressing</w:t>
      </w:r>
      <w:r w:rsidR="00E223B2">
        <w:rPr>
          <w:rFonts w:cs="Lucida Grande"/>
          <w:color w:val="000000"/>
          <w:sz w:val="24"/>
          <w:szCs w:val="24"/>
        </w:rPr>
        <w:t xml:space="preserve"> issues regionally and globally </w:t>
      </w:r>
      <w:r w:rsidR="000B5322">
        <w:rPr>
          <w:rFonts w:cs="Lucida Grande"/>
          <w:color w:val="000000"/>
          <w:sz w:val="24"/>
          <w:szCs w:val="24"/>
        </w:rPr>
        <w:t>for which GEIA’s active participation</w:t>
      </w:r>
      <w:r w:rsidR="00E223B2">
        <w:rPr>
          <w:rFonts w:cs="Lucida Grande"/>
          <w:color w:val="000000"/>
          <w:sz w:val="24"/>
          <w:szCs w:val="24"/>
        </w:rPr>
        <w:t xml:space="preserve"> </w:t>
      </w:r>
      <w:r w:rsidR="000B5322">
        <w:rPr>
          <w:rFonts w:cs="Lucida Grande"/>
          <w:color w:val="000000"/>
          <w:sz w:val="24"/>
          <w:szCs w:val="24"/>
        </w:rPr>
        <w:t>might help produce better emissions information and stronger science-policy connections</w:t>
      </w:r>
      <w:r w:rsidR="007842F4" w:rsidRPr="007842F4">
        <w:rPr>
          <w:rFonts w:cs="Lucida Grande"/>
          <w:color w:val="000000"/>
          <w:sz w:val="24"/>
          <w:szCs w:val="24"/>
        </w:rPr>
        <w:t>.</w:t>
      </w:r>
      <w:r w:rsidR="000B5322">
        <w:rPr>
          <w:rFonts w:cs="Lucida Grande"/>
          <w:color w:val="000000"/>
          <w:sz w:val="24"/>
          <w:szCs w:val="24"/>
        </w:rPr>
        <w:t xml:space="preserve"> The Conference also provided a </w:t>
      </w:r>
      <w:r w:rsidR="002D7B26">
        <w:rPr>
          <w:rFonts w:cs="Lucida Grande"/>
          <w:color w:val="000000"/>
          <w:sz w:val="24"/>
          <w:szCs w:val="24"/>
        </w:rPr>
        <w:t>venue</w:t>
      </w:r>
      <w:r w:rsidR="000B5322">
        <w:rPr>
          <w:rFonts w:cs="Lucida Grande"/>
          <w:color w:val="000000"/>
          <w:sz w:val="24"/>
          <w:szCs w:val="24"/>
        </w:rPr>
        <w:t xml:space="preserve"> </w:t>
      </w:r>
      <w:r w:rsidR="002D7B26">
        <w:rPr>
          <w:rFonts w:cs="Lucida Grande"/>
          <w:color w:val="000000"/>
          <w:sz w:val="24"/>
          <w:szCs w:val="24"/>
        </w:rPr>
        <w:t>to demonstrate</w:t>
      </w:r>
      <w:r w:rsidR="000B5322">
        <w:rPr>
          <w:rFonts w:cs="Lucida Grande"/>
          <w:color w:val="000000"/>
          <w:sz w:val="24"/>
          <w:szCs w:val="24"/>
        </w:rPr>
        <w:t xml:space="preserve"> </w:t>
      </w:r>
      <w:r w:rsidR="002D7B26">
        <w:rPr>
          <w:rFonts w:cs="Lucida Grande"/>
          <w:color w:val="000000"/>
          <w:sz w:val="24"/>
          <w:szCs w:val="24"/>
        </w:rPr>
        <w:t>emerging</w:t>
      </w:r>
      <w:r w:rsidR="004A4870">
        <w:rPr>
          <w:rFonts w:cs="Lucida Grande"/>
          <w:color w:val="000000"/>
          <w:sz w:val="24"/>
          <w:szCs w:val="24"/>
        </w:rPr>
        <w:t xml:space="preserve"> capabilities </w:t>
      </w:r>
      <w:r w:rsidR="003C1F43">
        <w:rPr>
          <w:rFonts w:cs="Lucida Grande"/>
          <w:color w:val="000000"/>
          <w:sz w:val="24"/>
          <w:szCs w:val="24"/>
        </w:rPr>
        <w:t>for</w:t>
      </w:r>
      <w:r w:rsidR="00CB415B">
        <w:rPr>
          <w:rFonts w:cs="Lucida Grande"/>
          <w:color w:val="000000"/>
          <w:sz w:val="24"/>
          <w:szCs w:val="24"/>
        </w:rPr>
        <w:t xml:space="preserve"> displaying and</w:t>
      </w:r>
      <w:r w:rsidR="009B434E">
        <w:rPr>
          <w:rFonts w:cs="Lucida Grande"/>
          <w:color w:val="000000"/>
          <w:sz w:val="24"/>
          <w:szCs w:val="24"/>
        </w:rPr>
        <w:t xml:space="preserve"> analyzing</w:t>
      </w:r>
      <w:r w:rsidR="00CB415B">
        <w:rPr>
          <w:rFonts w:cs="Lucida Grande"/>
          <w:color w:val="000000"/>
          <w:sz w:val="24"/>
          <w:szCs w:val="24"/>
        </w:rPr>
        <w:t xml:space="preserve"> emissions data (</w:t>
      </w:r>
      <w:hyperlink r:id="rId17" w:history="1">
        <w:r w:rsidR="00CB415B" w:rsidRPr="00C576BC">
          <w:rPr>
            <w:rStyle w:val="Hyperlink"/>
            <w:rFonts w:cs="Lucida Grande"/>
            <w:sz w:val="24"/>
            <w:szCs w:val="24"/>
          </w:rPr>
          <w:t>ECCAD</w:t>
        </w:r>
      </w:hyperlink>
      <w:r w:rsidR="00CB415B">
        <w:rPr>
          <w:rFonts w:cs="Lucida Grande"/>
          <w:color w:val="000000"/>
          <w:sz w:val="24"/>
          <w:szCs w:val="24"/>
        </w:rPr>
        <w:t>)</w:t>
      </w:r>
      <w:r w:rsidR="009B434E">
        <w:rPr>
          <w:rFonts w:cs="Lucida Grande"/>
          <w:color w:val="000000"/>
          <w:sz w:val="24"/>
          <w:szCs w:val="24"/>
        </w:rPr>
        <w:t xml:space="preserve"> and </w:t>
      </w:r>
      <w:r w:rsidR="00CB415B">
        <w:rPr>
          <w:rFonts w:cs="Lucida Grande"/>
          <w:color w:val="000000"/>
          <w:sz w:val="24"/>
          <w:szCs w:val="24"/>
        </w:rPr>
        <w:t xml:space="preserve">for building </w:t>
      </w:r>
      <w:r w:rsidR="000B5322">
        <w:rPr>
          <w:rFonts w:cs="Lucida Grande"/>
          <w:color w:val="000000"/>
          <w:sz w:val="24"/>
          <w:szCs w:val="24"/>
        </w:rPr>
        <w:t xml:space="preserve">global emissions </w:t>
      </w:r>
      <w:r w:rsidR="00CB415B">
        <w:rPr>
          <w:rFonts w:cs="Lucida Grande"/>
          <w:color w:val="000000"/>
          <w:sz w:val="24"/>
          <w:szCs w:val="24"/>
        </w:rPr>
        <w:t>inventories (</w:t>
      </w:r>
      <w:hyperlink r:id="rId18" w:history="1">
        <w:r w:rsidR="00CB415B" w:rsidRPr="00C576BC">
          <w:rPr>
            <w:rStyle w:val="Hyperlink"/>
            <w:rFonts w:cs="Lucida Grande"/>
            <w:sz w:val="24"/>
            <w:szCs w:val="24"/>
          </w:rPr>
          <w:t>CEDS</w:t>
        </w:r>
      </w:hyperlink>
      <w:r w:rsidR="00CB415B">
        <w:rPr>
          <w:rFonts w:cs="Lucida Grande"/>
          <w:color w:val="000000"/>
          <w:sz w:val="24"/>
          <w:szCs w:val="24"/>
        </w:rPr>
        <w:t xml:space="preserve">). </w:t>
      </w:r>
    </w:p>
    <w:p w14:paraId="38D03C06" w14:textId="54158BDC" w:rsidR="003A3197" w:rsidRDefault="00606430" w:rsidP="00721047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822017">
        <w:rPr>
          <w:sz w:val="24"/>
          <w:szCs w:val="24"/>
        </w:rPr>
        <w:t xml:space="preserve"> C</w:t>
      </w:r>
      <w:r w:rsidR="002E4648">
        <w:rPr>
          <w:sz w:val="24"/>
          <w:szCs w:val="24"/>
        </w:rPr>
        <w:t>onference</w:t>
      </w:r>
      <w:r w:rsidR="004A4870">
        <w:rPr>
          <w:sz w:val="24"/>
          <w:szCs w:val="24"/>
        </w:rPr>
        <w:t xml:space="preserve"> </w:t>
      </w:r>
      <w:r>
        <w:rPr>
          <w:sz w:val="24"/>
          <w:szCs w:val="24"/>
        </w:rPr>
        <w:t>highlight</w:t>
      </w:r>
      <w:r w:rsidR="00C97DF3">
        <w:rPr>
          <w:sz w:val="24"/>
          <w:szCs w:val="24"/>
        </w:rPr>
        <w:t>ed</w:t>
      </w:r>
      <w:r w:rsidR="00822017">
        <w:rPr>
          <w:sz w:val="24"/>
          <w:szCs w:val="24"/>
        </w:rPr>
        <w:t xml:space="preserve"> the </w:t>
      </w:r>
      <w:r w:rsidR="004373C7">
        <w:rPr>
          <w:sz w:val="24"/>
          <w:szCs w:val="24"/>
        </w:rPr>
        <w:t>successes</w:t>
      </w:r>
      <w:r w:rsidR="00822017">
        <w:rPr>
          <w:sz w:val="24"/>
          <w:szCs w:val="24"/>
        </w:rPr>
        <w:t xml:space="preserve"> </w:t>
      </w:r>
      <w:r w:rsidR="00813F98">
        <w:rPr>
          <w:sz w:val="24"/>
          <w:szCs w:val="24"/>
        </w:rPr>
        <w:t>of</w:t>
      </w:r>
      <w:r w:rsidR="001E694B">
        <w:rPr>
          <w:sz w:val="24"/>
          <w:szCs w:val="24"/>
        </w:rPr>
        <w:t xml:space="preserve"> the GEIA community and its Working G</w:t>
      </w:r>
      <w:r w:rsidR="00822017">
        <w:rPr>
          <w:sz w:val="24"/>
          <w:szCs w:val="24"/>
        </w:rPr>
        <w:t>roups</w:t>
      </w:r>
      <w:r>
        <w:rPr>
          <w:sz w:val="24"/>
          <w:szCs w:val="24"/>
        </w:rPr>
        <w:t xml:space="preserve"> (WGs)</w:t>
      </w:r>
      <w:r w:rsidR="007252E7">
        <w:rPr>
          <w:sz w:val="24"/>
          <w:szCs w:val="24"/>
        </w:rPr>
        <w:t>,</w:t>
      </w:r>
      <w:r w:rsidR="00AA7164">
        <w:rPr>
          <w:sz w:val="24"/>
          <w:szCs w:val="24"/>
        </w:rPr>
        <w:t xml:space="preserve"> </w:t>
      </w:r>
      <w:r w:rsidR="004373C7">
        <w:rPr>
          <w:sz w:val="24"/>
          <w:szCs w:val="24"/>
        </w:rPr>
        <w:t>while also</w:t>
      </w:r>
      <w:r w:rsidR="00822017">
        <w:rPr>
          <w:sz w:val="24"/>
          <w:szCs w:val="24"/>
        </w:rPr>
        <w:t xml:space="preserve"> </w:t>
      </w:r>
      <w:r w:rsidR="00B94250">
        <w:rPr>
          <w:sz w:val="24"/>
          <w:szCs w:val="24"/>
        </w:rPr>
        <w:t>demonstrating</w:t>
      </w:r>
      <w:r w:rsidR="007252E7">
        <w:rPr>
          <w:sz w:val="24"/>
          <w:szCs w:val="24"/>
        </w:rPr>
        <w:t xml:space="preserve"> where progress is </w:t>
      </w:r>
      <w:r w:rsidR="004373C7">
        <w:rPr>
          <w:sz w:val="24"/>
          <w:szCs w:val="24"/>
        </w:rPr>
        <w:t xml:space="preserve">still </w:t>
      </w:r>
      <w:r w:rsidR="007252E7">
        <w:rPr>
          <w:sz w:val="24"/>
          <w:szCs w:val="24"/>
        </w:rPr>
        <w:t>needed</w:t>
      </w:r>
      <w:r w:rsidR="002E4648">
        <w:rPr>
          <w:sz w:val="24"/>
          <w:szCs w:val="24"/>
        </w:rPr>
        <w:t xml:space="preserve">. </w:t>
      </w:r>
      <w:r w:rsidR="006B4EA1">
        <w:rPr>
          <w:sz w:val="24"/>
          <w:szCs w:val="24"/>
        </w:rPr>
        <w:t>Since the 16</w:t>
      </w:r>
      <w:r w:rsidR="006B4EA1" w:rsidRPr="006B4EA1">
        <w:rPr>
          <w:sz w:val="24"/>
          <w:szCs w:val="24"/>
          <w:vertAlign w:val="superscript"/>
        </w:rPr>
        <w:t>th</w:t>
      </w:r>
      <w:r w:rsidR="006B4EA1">
        <w:rPr>
          <w:sz w:val="24"/>
          <w:szCs w:val="24"/>
        </w:rPr>
        <w:t xml:space="preserve"> GEIA Conference</w:t>
      </w:r>
      <w:r w:rsidR="00532523">
        <w:rPr>
          <w:sz w:val="24"/>
          <w:szCs w:val="24"/>
        </w:rPr>
        <w:t xml:space="preserve"> in 2014</w:t>
      </w:r>
      <w:r w:rsidR="006B4EA1">
        <w:rPr>
          <w:sz w:val="24"/>
          <w:szCs w:val="24"/>
        </w:rPr>
        <w:t xml:space="preserve">, a number of </w:t>
      </w:r>
      <w:r w:rsidR="003179F0">
        <w:rPr>
          <w:sz w:val="24"/>
          <w:szCs w:val="24"/>
        </w:rPr>
        <w:t>new</w:t>
      </w:r>
      <w:r w:rsidR="00721047" w:rsidRPr="00721047">
        <w:rPr>
          <w:sz w:val="24"/>
          <w:szCs w:val="24"/>
        </w:rPr>
        <w:t xml:space="preserve"> </w:t>
      </w:r>
      <w:r w:rsidR="00114BF1">
        <w:rPr>
          <w:sz w:val="24"/>
          <w:szCs w:val="24"/>
        </w:rPr>
        <w:t xml:space="preserve">process-based “bottom-up” </w:t>
      </w:r>
      <w:r w:rsidR="003179F0">
        <w:rPr>
          <w:sz w:val="24"/>
          <w:szCs w:val="24"/>
        </w:rPr>
        <w:t>inventories</w:t>
      </w:r>
      <w:r w:rsidR="00721047" w:rsidRPr="00721047">
        <w:rPr>
          <w:sz w:val="24"/>
          <w:szCs w:val="24"/>
        </w:rPr>
        <w:t xml:space="preserve"> </w:t>
      </w:r>
      <w:r w:rsidR="003179F0">
        <w:rPr>
          <w:sz w:val="24"/>
          <w:szCs w:val="24"/>
        </w:rPr>
        <w:t>are now</w:t>
      </w:r>
      <w:r w:rsidR="00721047" w:rsidRPr="00721047">
        <w:rPr>
          <w:sz w:val="24"/>
          <w:szCs w:val="24"/>
        </w:rPr>
        <w:t xml:space="preserve"> </w:t>
      </w:r>
      <w:r w:rsidR="003179F0">
        <w:rPr>
          <w:sz w:val="24"/>
          <w:szCs w:val="24"/>
        </w:rPr>
        <w:t>available</w:t>
      </w:r>
      <w:r w:rsidR="00ED05AB">
        <w:rPr>
          <w:sz w:val="24"/>
          <w:szCs w:val="24"/>
        </w:rPr>
        <w:t xml:space="preserve">, particularly </w:t>
      </w:r>
      <w:r w:rsidR="009C300B">
        <w:rPr>
          <w:sz w:val="24"/>
          <w:szCs w:val="24"/>
        </w:rPr>
        <w:t>for</w:t>
      </w:r>
      <w:r w:rsidR="00ED05AB">
        <w:rPr>
          <w:sz w:val="24"/>
          <w:szCs w:val="24"/>
        </w:rPr>
        <w:t xml:space="preserve"> rapidly developing parts of the world.</w:t>
      </w:r>
      <w:r w:rsidR="00CF180C" w:rsidRPr="00CF180C">
        <w:rPr>
          <w:sz w:val="24"/>
          <w:szCs w:val="24"/>
        </w:rPr>
        <w:t xml:space="preserve"> </w:t>
      </w:r>
      <w:r w:rsidR="00580207">
        <w:rPr>
          <w:sz w:val="24"/>
          <w:szCs w:val="24"/>
        </w:rPr>
        <w:t>The GEIA China WG has motivated many high quality emissions studies in China and is coordinating their work with other countries across East Asia. Similarly,</w:t>
      </w:r>
      <w:r w:rsidR="00580207" w:rsidRPr="006E4A7B">
        <w:rPr>
          <w:sz w:val="24"/>
          <w:szCs w:val="24"/>
        </w:rPr>
        <w:t xml:space="preserve"> </w:t>
      </w:r>
      <w:r w:rsidR="00580207">
        <w:rPr>
          <w:sz w:val="24"/>
          <w:szCs w:val="24"/>
        </w:rPr>
        <w:t xml:space="preserve">GEIA’s Latin America/Caribbean (LAC) WG </w:t>
      </w:r>
      <w:r w:rsidR="003F316E">
        <w:rPr>
          <w:sz w:val="24"/>
          <w:szCs w:val="24"/>
        </w:rPr>
        <w:t>is aggregating</w:t>
      </w:r>
      <w:r w:rsidR="00580207">
        <w:rPr>
          <w:sz w:val="24"/>
          <w:szCs w:val="24"/>
        </w:rPr>
        <w:t xml:space="preserve"> </w:t>
      </w:r>
      <w:r w:rsidR="00691217">
        <w:rPr>
          <w:sz w:val="24"/>
          <w:szCs w:val="24"/>
        </w:rPr>
        <w:t>urban</w:t>
      </w:r>
      <w:r w:rsidR="00A911A3">
        <w:rPr>
          <w:sz w:val="24"/>
          <w:szCs w:val="24"/>
        </w:rPr>
        <w:t>- and national-</w:t>
      </w:r>
      <w:r w:rsidR="00580207">
        <w:rPr>
          <w:sz w:val="24"/>
          <w:szCs w:val="24"/>
        </w:rPr>
        <w:t xml:space="preserve">level information with the goal of working towards a LAC regional inventory. </w:t>
      </w:r>
      <w:r w:rsidR="00DE003A">
        <w:rPr>
          <w:sz w:val="24"/>
          <w:szCs w:val="24"/>
        </w:rPr>
        <w:t>The Conferenc</w:t>
      </w:r>
      <w:r w:rsidR="00CA38A4">
        <w:rPr>
          <w:sz w:val="24"/>
          <w:szCs w:val="24"/>
        </w:rPr>
        <w:t>e</w:t>
      </w:r>
      <w:r w:rsidR="00DE003A">
        <w:rPr>
          <w:sz w:val="24"/>
          <w:szCs w:val="24"/>
        </w:rPr>
        <w:t xml:space="preserve"> also showed t</w:t>
      </w:r>
      <w:r w:rsidR="00CA38A4">
        <w:rPr>
          <w:sz w:val="24"/>
          <w:szCs w:val="24"/>
        </w:rPr>
        <w:t>hat</w:t>
      </w:r>
      <w:r w:rsidR="00DE003A">
        <w:rPr>
          <w:sz w:val="24"/>
          <w:szCs w:val="24"/>
        </w:rPr>
        <w:t xml:space="preserve"> there is a</w:t>
      </w:r>
      <w:r w:rsidR="006A0353">
        <w:rPr>
          <w:sz w:val="24"/>
          <w:szCs w:val="24"/>
        </w:rPr>
        <w:t xml:space="preserve"> need for</w:t>
      </w:r>
      <w:r w:rsidR="00CF180C">
        <w:rPr>
          <w:sz w:val="24"/>
          <w:szCs w:val="24"/>
        </w:rPr>
        <w:t xml:space="preserve"> additional</w:t>
      </w:r>
      <w:r w:rsidR="00CF180C" w:rsidRPr="00721047">
        <w:rPr>
          <w:sz w:val="24"/>
          <w:szCs w:val="24"/>
        </w:rPr>
        <w:t xml:space="preserve"> information on local practices</w:t>
      </w:r>
      <w:r w:rsidR="005D5418">
        <w:rPr>
          <w:sz w:val="24"/>
          <w:szCs w:val="24"/>
        </w:rPr>
        <w:t>, underscoring</w:t>
      </w:r>
      <w:r w:rsidR="000E2EFC">
        <w:rPr>
          <w:sz w:val="24"/>
          <w:szCs w:val="24"/>
        </w:rPr>
        <w:t xml:space="preserve"> differences between established inventories </w:t>
      </w:r>
      <w:r w:rsidR="00F27264">
        <w:rPr>
          <w:sz w:val="24"/>
          <w:szCs w:val="24"/>
        </w:rPr>
        <w:t xml:space="preserve">in developed regions </w:t>
      </w:r>
      <w:r w:rsidR="000E2EFC">
        <w:rPr>
          <w:sz w:val="24"/>
          <w:szCs w:val="24"/>
        </w:rPr>
        <w:t>and</w:t>
      </w:r>
      <w:r w:rsidR="00580207">
        <w:rPr>
          <w:sz w:val="24"/>
          <w:szCs w:val="24"/>
        </w:rPr>
        <w:t xml:space="preserve"> the evolving</w:t>
      </w:r>
      <w:r w:rsidR="000E2EFC">
        <w:rPr>
          <w:sz w:val="24"/>
          <w:szCs w:val="24"/>
        </w:rPr>
        <w:t xml:space="preserve"> </w:t>
      </w:r>
      <w:r w:rsidR="00511601">
        <w:rPr>
          <w:sz w:val="24"/>
          <w:szCs w:val="24"/>
        </w:rPr>
        <w:t xml:space="preserve">inventories </w:t>
      </w:r>
      <w:r w:rsidR="00945D73">
        <w:rPr>
          <w:sz w:val="24"/>
          <w:szCs w:val="24"/>
        </w:rPr>
        <w:t>in</w:t>
      </w:r>
      <w:r w:rsidR="00511601">
        <w:rPr>
          <w:sz w:val="24"/>
          <w:szCs w:val="24"/>
        </w:rPr>
        <w:t xml:space="preserve"> </w:t>
      </w:r>
      <w:r w:rsidR="000E2EFC">
        <w:rPr>
          <w:sz w:val="24"/>
          <w:szCs w:val="24"/>
        </w:rPr>
        <w:t>developing nations</w:t>
      </w:r>
      <w:r w:rsidR="00CF180C">
        <w:rPr>
          <w:sz w:val="24"/>
          <w:szCs w:val="24"/>
        </w:rPr>
        <w:t>.</w:t>
      </w:r>
      <w:r w:rsidR="00ED05AB">
        <w:rPr>
          <w:sz w:val="24"/>
          <w:szCs w:val="24"/>
        </w:rPr>
        <w:t xml:space="preserve"> </w:t>
      </w:r>
      <w:r w:rsidR="003C2592">
        <w:rPr>
          <w:sz w:val="24"/>
          <w:szCs w:val="24"/>
        </w:rPr>
        <w:t>Good examples</w:t>
      </w:r>
      <w:r w:rsidR="00050D2D">
        <w:rPr>
          <w:sz w:val="24"/>
          <w:szCs w:val="24"/>
        </w:rPr>
        <w:t xml:space="preserve"> of quantifying local practices</w:t>
      </w:r>
      <w:r w:rsidR="003C2592">
        <w:rPr>
          <w:sz w:val="24"/>
          <w:szCs w:val="24"/>
        </w:rPr>
        <w:t xml:space="preserve"> were demonstrated </w:t>
      </w:r>
      <w:r w:rsidR="00FB6731">
        <w:rPr>
          <w:sz w:val="24"/>
          <w:szCs w:val="24"/>
        </w:rPr>
        <w:t>with current work i</w:t>
      </w:r>
      <w:r w:rsidR="0044451F">
        <w:rPr>
          <w:sz w:val="24"/>
          <w:szCs w:val="24"/>
        </w:rPr>
        <w:t xml:space="preserve">n Mexico, Nepal, </w:t>
      </w:r>
      <w:r w:rsidR="003C2592">
        <w:rPr>
          <w:sz w:val="24"/>
          <w:szCs w:val="24"/>
        </w:rPr>
        <w:t>India</w:t>
      </w:r>
      <w:r w:rsidR="0044451F">
        <w:rPr>
          <w:sz w:val="24"/>
          <w:szCs w:val="24"/>
        </w:rPr>
        <w:t>, and South Africa</w:t>
      </w:r>
      <w:r w:rsidR="003C2592">
        <w:rPr>
          <w:sz w:val="24"/>
          <w:szCs w:val="24"/>
        </w:rPr>
        <w:t>.</w:t>
      </w:r>
    </w:p>
    <w:p w14:paraId="74D3D49B" w14:textId="302A342D" w:rsidR="00F62B06" w:rsidRDefault="00301E71" w:rsidP="00721047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“</w:t>
      </w:r>
      <w:r w:rsidR="00FD53B6">
        <w:rPr>
          <w:sz w:val="24"/>
          <w:szCs w:val="24"/>
        </w:rPr>
        <w:t>T</w:t>
      </w:r>
      <w:r>
        <w:rPr>
          <w:sz w:val="24"/>
          <w:szCs w:val="24"/>
        </w:rPr>
        <w:t>op-down” emissions efforts</w:t>
      </w:r>
      <w:r w:rsidR="00FF6C8E">
        <w:rPr>
          <w:sz w:val="24"/>
          <w:szCs w:val="24"/>
        </w:rPr>
        <w:t xml:space="preserve"> that use</w:t>
      </w:r>
      <w:r>
        <w:rPr>
          <w:sz w:val="24"/>
          <w:szCs w:val="24"/>
        </w:rPr>
        <w:t xml:space="preserve"> atmosp</w:t>
      </w:r>
      <w:r w:rsidR="00FF6C8E">
        <w:rPr>
          <w:sz w:val="24"/>
          <w:szCs w:val="24"/>
        </w:rPr>
        <w:t>heric observations and modeling</w:t>
      </w:r>
      <w:r>
        <w:rPr>
          <w:sz w:val="24"/>
          <w:szCs w:val="24"/>
        </w:rPr>
        <w:t xml:space="preserve"> have</w:t>
      </w:r>
      <w:r w:rsidR="00FF6C8E">
        <w:rPr>
          <w:sz w:val="24"/>
          <w:szCs w:val="24"/>
        </w:rPr>
        <w:t xml:space="preserve"> proliferated across the globe. The Conference demonstrated many examples of top-down </w:t>
      </w:r>
      <w:r w:rsidR="00FF6C8E">
        <w:rPr>
          <w:sz w:val="24"/>
          <w:szCs w:val="24"/>
        </w:rPr>
        <w:lastRenderedPageBreak/>
        <w:t>evaluations of</w:t>
      </w:r>
      <w:r w:rsidR="00831351">
        <w:rPr>
          <w:sz w:val="24"/>
          <w:szCs w:val="24"/>
        </w:rPr>
        <w:t xml:space="preserve"> new and</w:t>
      </w:r>
      <w:r w:rsidR="00BF6F4D">
        <w:rPr>
          <w:sz w:val="24"/>
          <w:szCs w:val="24"/>
        </w:rPr>
        <w:t xml:space="preserve"> </w:t>
      </w:r>
      <w:r w:rsidR="000E7601">
        <w:rPr>
          <w:sz w:val="24"/>
          <w:szCs w:val="24"/>
        </w:rPr>
        <w:t xml:space="preserve">existing bottom-up inventories, and </w:t>
      </w:r>
      <w:r w:rsidR="00417841">
        <w:rPr>
          <w:sz w:val="24"/>
          <w:szCs w:val="24"/>
        </w:rPr>
        <w:t>also</w:t>
      </w:r>
      <w:r w:rsidR="008476AD">
        <w:rPr>
          <w:sz w:val="24"/>
          <w:szCs w:val="24"/>
        </w:rPr>
        <w:t xml:space="preserve"> how top-down approaches can</w:t>
      </w:r>
      <w:r w:rsidR="00BF6F4D">
        <w:rPr>
          <w:sz w:val="24"/>
          <w:szCs w:val="24"/>
        </w:rPr>
        <w:t xml:space="preserve"> lead to new inventory development. For example, GEIA’s</w:t>
      </w:r>
      <w:r>
        <w:rPr>
          <w:sz w:val="24"/>
          <w:szCs w:val="24"/>
        </w:rPr>
        <w:t xml:space="preserve"> </w:t>
      </w:r>
      <w:r w:rsidR="004D5CE8">
        <w:rPr>
          <w:sz w:val="24"/>
          <w:szCs w:val="24"/>
        </w:rPr>
        <w:t>Volatile Organic Compound (VOC)</w:t>
      </w:r>
      <w:r w:rsidR="00BF6F4D">
        <w:rPr>
          <w:sz w:val="24"/>
          <w:szCs w:val="24"/>
        </w:rPr>
        <w:t xml:space="preserve"> WG </w:t>
      </w:r>
      <w:r w:rsidR="002610C7">
        <w:rPr>
          <w:sz w:val="24"/>
          <w:szCs w:val="24"/>
        </w:rPr>
        <w:t xml:space="preserve">is using observations from many areas across the globe to </w:t>
      </w:r>
      <w:r w:rsidR="004D5CE8">
        <w:rPr>
          <w:sz w:val="24"/>
          <w:szCs w:val="24"/>
        </w:rPr>
        <w:t xml:space="preserve">examine and </w:t>
      </w:r>
      <w:r w:rsidR="002610C7">
        <w:rPr>
          <w:sz w:val="24"/>
          <w:szCs w:val="24"/>
        </w:rPr>
        <w:t xml:space="preserve">improve the </w:t>
      </w:r>
      <w:r w:rsidR="00A470A2">
        <w:rPr>
          <w:sz w:val="24"/>
          <w:szCs w:val="24"/>
        </w:rPr>
        <w:t xml:space="preserve">VOC </w:t>
      </w:r>
      <w:r w:rsidR="00BF6F4D" w:rsidRPr="00721047">
        <w:rPr>
          <w:sz w:val="24"/>
          <w:szCs w:val="24"/>
        </w:rPr>
        <w:t xml:space="preserve">speciation </w:t>
      </w:r>
      <w:r w:rsidR="002610C7">
        <w:rPr>
          <w:sz w:val="24"/>
          <w:szCs w:val="24"/>
        </w:rPr>
        <w:t>used in global and regional models</w:t>
      </w:r>
      <w:r w:rsidR="00BF6F4D">
        <w:rPr>
          <w:sz w:val="24"/>
          <w:szCs w:val="24"/>
        </w:rPr>
        <w:t>.</w:t>
      </w:r>
      <w:r w:rsidR="00320FF1">
        <w:rPr>
          <w:sz w:val="24"/>
          <w:szCs w:val="24"/>
        </w:rPr>
        <w:t xml:space="preserve"> Similarly, the China and LAC WGs are exploiting top-down approaches to constrain inventories in their regions.</w:t>
      </w:r>
      <w:r w:rsidR="002610C7">
        <w:rPr>
          <w:sz w:val="24"/>
          <w:szCs w:val="24"/>
        </w:rPr>
        <w:t xml:space="preserve"> </w:t>
      </w:r>
    </w:p>
    <w:p w14:paraId="7AD78D8D" w14:textId="7FE254CC" w:rsidR="009B4796" w:rsidRDefault="00F62B06" w:rsidP="00820E5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Conference </w:t>
      </w:r>
      <w:r w:rsidR="001D67D0">
        <w:rPr>
          <w:sz w:val="24"/>
          <w:szCs w:val="24"/>
        </w:rPr>
        <w:t>brought into focus</w:t>
      </w:r>
      <w:r w:rsidR="00F9145D">
        <w:rPr>
          <w:sz w:val="24"/>
          <w:szCs w:val="24"/>
        </w:rPr>
        <w:t xml:space="preserve"> some</w:t>
      </w:r>
      <w:r>
        <w:rPr>
          <w:sz w:val="24"/>
          <w:szCs w:val="24"/>
        </w:rPr>
        <w:t xml:space="preserve"> challenges </w:t>
      </w:r>
      <w:r w:rsidR="00B857B4">
        <w:rPr>
          <w:sz w:val="24"/>
          <w:szCs w:val="24"/>
        </w:rPr>
        <w:t>for the GEIA community to tackle in the coming years</w:t>
      </w:r>
      <w:r>
        <w:rPr>
          <w:sz w:val="24"/>
          <w:szCs w:val="24"/>
        </w:rPr>
        <w:t xml:space="preserve">. </w:t>
      </w:r>
      <w:r w:rsidR="00972AA6">
        <w:rPr>
          <w:sz w:val="24"/>
          <w:szCs w:val="24"/>
        </w:rPr>
        <w:t>While t</w:t>
      </w:r>
      <w:r w:rsidR="003C1251">
        <w:rPr>
          <w:sz w:val="24"/>
          <w:szCs w:val="24"/>
        </w:rPr>
        <w:t xml:space="preserve">here have been </w:t>
      </w:r>
      <w:r w:rsidR="00751CD3">
        <w:rPr>
          <w:sz w:val="24"/>
          <w:szCs w:val="24"/>
        </w:rPr>
        <w:t>some</w:t>
      </w:r>
      <w:r w:rsidR="003C1251" w:rsidRPr="00721047">
        <w:rPr>
          <w:sz w:val="24"/>
          <w:szCs w:val="24"/>
        </w:rPr>
        <w:t xml:space="preserve"> </w:t>
      </w:r>
      <w:r w:rsidR="003C1251">
        <w:rPr>
          <w:sz w:val="24"/>
          <w:szCs w:val="24"/>
        </w:rPr>
        <w:t xml:space="preserve">successes </w:t>
      </w:r>
      <w:r w:rsidR="003C1251" w:rsidRPr="00721047">
        <w:rPr>
          <w:sz w:val="24"/>
          <w:szCs w:val="24"/>
        </w:rPr>
        <w:t>constrain</w:t>
      </w:r>
      <w:r w:rsidR="003C1251">
        <w:rPr>
          <w:sz w:val="24"/>
          <w:szCs w:val="24"/>
        </w:rPr>
        <w:t>ing</w:t>
      </w:r>
      <w:r w:rsidR="003C1251" w:rsidRPr="00721047">
        <w:rPr>
          <w:sz w:val="24"/>
          <w:szCs w:val="24"/>
        </w:rPr>
        <w:t xml:space="preserve"> </w:t>
      </w:r>
      <w:r w:rsidR="003C1251">
        <w:rPr>
          <w:sz w:val="24"/>
          <w:szCs w:val="24"/>
        </w:rPr>
        <w:t xml:space="preserve">overall </w:t>
      </w:r>
      <w:r w:rsidR="003C1251" w:rsidRPr="00721047">
        <w:rPr>
          <w:sz w:val="24"/>
          <w:szCs w:val="24"/>
        </w:rPr>
        <w:t xml:space="preserve">emissions </w:t>
      </w:r>
      <w:r w:rsidR="00A47ED3">
        <w:rPr>
          <w:sz w:val="24"/>
          <w:szCs w:val="24"/>
        </w:rPr>
        <w:t>in</w:t>
      </w:r>
      <w:r w:rsidR="00A47ED3" w:rsidRPr="00721047">
        <w:rPr>
          <w:sz w:val="24"/>
          <w:szCs w:val="24"/>
        </w:rPr>
        <w:t xml:space="preserve"> </w:t>
      </w:r>
      <w:r w:rsidR="00A47ED3">
        <w:rPr>
          <w:sz w:val="24"/>
          <w:szCs w:val="24"/>
        </w:rPr>
        <w:t xml:space="preserve">megacities </w:t>
      </w:r>
      <w:r w:rsidR="003C1251" w:rsidRPr="00721047">
        <w:rPr>
          <w:sz w:val="24"/>
          <w:szCs w:val="24"/>
        </w:rPr>
        <w:t>with top-down esti</w:t>
      </w:r>
      <w:r w:rsidR="00972AA6">
        <w:rPr>
          <w:sz w:val="24"/>
          <w:szCs w:val="24"/>
        </w:rPr>
        <w:t xml:space="preserve">mates, </w:t>
      </w:r>
      <w:r w:rsidR="00175DEF">
        <w:rPr>
          <w:sz w:val="24"/>
          <w:szCs w:val="24"/>
        </w:rPr>
        <w:t xml:space="preserve">there is </w:t>
      </w:r>
      <w:r w:rsidR="003C1251">
        <w:rPr>
          <w:sz w:val="24"/>
          <w:szCs w:val="24"/>
        </w:rPr>
        <w:t xml:space="preserve">still an urgent need for reliable and sustained </w:t>
      </w:r>
      <w:r w:rsidR="003A76A6">
        <w:rPr>
          <w:sz w:val="24"/>
          <w:szCs w:val="24"/>
        </w:rPr>
        <w:t xml:space="preserve">source </w:t>
      </w:r>
      <w:r w:rsidR="003C1251">
        <w:rPr>
          <w:sz w:val="24"/>
          <w:szCs w:val="24"/>
        </w:rPr>
        <w:t xml:space="preserve">measurements in </w:t>
      </w:r>
      <w:r w:rsidR="00A65FF2">
        <w:rPr>
          <w:sz w:val="24"/>
          <w:szCs w:val="24"/>
        </w:rPr>
        <w:t>the world’s urban</w:t>
      </w:r>
      <w:r w:rsidR="003C1251">
        <w:rPr>
          <w:sz w:val="24"/>
          <w:szCs w:val="24"/>
        </w:rPr>
        <w:t xml:space="preserve"> </w:t>
      </w:r>
      <w:r w:rsidR="000B60DC">
        <w:rPr>
          <w:sz w:val="24"/>
          <w:szCs w:val="24"/>
        </w:rPr>
        <w:t xml:space="preserve">areas. </w:t>
      </w:r>
      <w:r w:rsidR="0096619F">
        <w:rPr>
          <w:sz w:val="24"/>
          <w:szCs w:val="24"/>
        </w:rPr>
        <w:t>These</w:t>
      </w:r>
      <w:r w:rsidR="00C56C50">
        <w:rPr>
          <w:sz w:val="24"/>
          <w:szCs w:val="24"/>
        </w:rPr>
        <w:t xml:space="preserve"> observations</w:t>
      </w:r>
      <w:r w:rsidR="00282E8B">
        <w:rPr>
          <w:sz w:val="24"/>
          <w:szCs w:val="24"/>
        </w:rPr>
        <w:t xml:space="preserve"> can</w:t>
      </w:r>
      <w:r w:rsidR="000B60DC">
        <w:rPr>
          <w:sz w:val="24"/>
          <w:szCs w:val="24"/>
        </w:rPr>
        <w:t xml:space="preserve"> help quantify</w:t>
      </w:r>
      <w:r w:rsidR="00B857B4">
        <w:rPr>
          <w:sz w:val="24"/>
          <w:szCs w:val="24"/>
        </w:rPr>
        <w:t xml:space="preserve"> how various sectors contribute </w:t>
      </w:r>
      <w:r w:rsidR="00616AA0">
        <w:rPr>
          <w:sz w:val="24"/>
          <w:szCs w:val="24"/>
        </w:rPr>
        <w:t>to the city’s total emissions</w:t>
      </w:r>
      <w:r w:rsidR="00C8750C">
        <w:rPr>
          <w:sz w:val="24"/>
          <w:szCs w:val="24"/>
        </w:rPr>
        <w:t xml:space="preserve">, </w:t>
      </w:r>
      <w:r w:rsidR="00746F0A">
        <w:rPr>
          <w:sz w:val="24"/>
          <w:szCs w:val="24"/>
        </w:rPr>
        <w:t xml:space="preserve">demonstrate </w:t>
      </w:r>
      <w:r w:rsidR="00B857B4">
        <w:rPr>
          <w:sz w:val="24"/>
          <w:szCs w:val="24"/>
        </w:rPr>
        <w:t xml:space="preserve">how </w:t>
      </w:r>
      <w:r w:rsidR="00C8750C">
        <w:rPr>
          <w:sz w:val="24"/>
          <w:szCs w:val="24"/>
        </w:rPr>
        <w:t xml:space="preserve">environmental </w:t>
      </w:r>
      <w:r w:rsidR="00DA4F18">
        <w:rPr>
          <w:sz w:val="24"/>
          <w:szCs w:val="24"/>
        </w:rPr>
        <w:t xml:space="preserve">policies </w:t>
      </w:r>
      <w:r w:rsidR="007E0DE4">
        <w:rPr>
          <w:sz w:val="24"/>
          <w:szCs w:val="24"/>
        </w:rPr>
        <w:t>affect</w:t>
      </w:r>
      <w:r w:rsidR="00DA4F18">
        <w:rPr>
          <w:sz w:val="24"/>
          <w:szCs w:val="24"/>
        </w:rPr>
        <w:t xml:space="preserve"> emissions</w:t>
      </w:r>
      <w:r w:rsidR="00C8750C">
        <w:rPr>
          <w:sz w:val="24"/>
          <w:szCs w:val="24"/>
        </w:rPr>
        <w:t xml:space="preserve">, and </w:t>
      </w:r>
      <w:r w:rsidR="00282E8B">
        <w:rPr>
          <w:sz w:val="24"/>
          <w:szCs w:val="24"/>
        </w:rPr>
        <w:t>aid</w:t>
      </w:r>
      <w:r w:rsidR="00CA7E2D">
        <w:rPr>
          <w:sz w:val="24"/>
          <w:szCs w:val="24"/>
        </w:rPr>
        <w:t xml:space="preserve"> in assessing </w:t>
      </w:r>
      <w:r w:rsidR="00C8750C">
        <w:rPr>
          <w:sz w:val="24"/>
          <w:szCs w:val="24"/>
        </w:rPr>
        <w:t>the environmental implications of urban planning</w:t>
      </w:r>
      <w:r w:rsidR="00DA4F18">
        <w:rPr>
          <w:sz w:val="24"/>
          <w:szCs w:val="24"/>
        </w:rPr>
        <w:t>.</w:t>
      </w:r>
      <w:r w:rsidR="00282E8B">
        <w:rPr>
          <w:sz w:val="24"/>
          <w:szCs w:val="24"/>
        </w:rPr>
        <w:t xml:space="preserve"> </w:t>
      </w:r>
      <w:r w:rsidR="00E91CB5">
        <w:rPr>
          <w:sz w:val="24"/>
          <w:szCs w:val="24"/>
        </w:rPr>
        <w:t>Understanding</w:t>
      </w:r>
      <w:r w:rsidR="00852235">
        <w:rPr>
          <w:sz w:val="24"/>
          <w:szCs w:val="24"/>
        </w:rPr>
        <w:t xml:space="preserve"> </w:t>
      </w:r>
      <w:r w:rsidR="00E91CB5">
        <w:rPr>
          <w:sz w:val="24"/>
          <w:szCs w:val="24"/>
        </w:rPr>
        <w:t>these issues</w:t>
      </w:r>
      <w:r w:rsidR="003C1251">
        <w:rPr>
          <w:sz w:val="24"/>
          <w:szCs w:val="24"/>
        </w:rPr>
        <w:t xml:space="preserve"> will be a primary focus of the nascent GEIA Urban WG.</w:t>
      </w:r>
    </w:p>
    <w:p w14:paraId="6BA056BB" w14:textId="13528815" w:rsidR="009B4796" w:rsidRDefault="003C1251" w:rsidP="00820E5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Similarly</w:t>
      </w:r>
      <w:r w:rsidR="00F62B06">
        <w:rPr>
          <w:sz w:val="24"/>
          <w:szCs w:val="24"/>
        </w:rPr>
        <w:t xml:space="preserve">, </w:t>
      </w:r>
      <w:r w:rsidR="00DF63BB">
        <w:rPr>
          <w:sz w:val="24"/>
          <w:szCs w:val="24"/>
        </w:rPr>
        <w:t xml:space="preserve">satellites offer exciting opportunities to examine </w:t>
      </w:r>
      <w:r w:rsidR="00C90AA6">
        <w:rPr>
          <w:sz w:val="24"/>
          <w:szCs w:val="24"/>
        </w:rPr>
        <w:t xml:space="preserve">some </w:t>
      </w:r>
      <w:r w:rsidR="00DF63BB">
        <w:rPr>
          <w:sz w:val="24"/>
          <w:szCs w:val="24"/>
        </w:rPr>
        <w:t xml:space="preserve">key pollutants with near-daily frequency </w:t>
      </w:r>
      <w:r w:rsidR="001B712C">
        <w:rPr>
          <w:sz w:val="24"/>
          <w:szCs w:val="24"/>
        </w:rPr>
        <w:t>across the globe. However,</w:t>
      </w:r>
      <w:r w:rsidR="00C74239">
        <w:rPr>
          <w:sz w:val="24"/>
          <w:szCs w:val="24"/>
        </w:rPr>
        <w:t xml:space="preserve"> </w:t>
      </w:r>
      <w:r w:rsidR="00FA0E24">
        <w:rPr>
          <w:sz w:val="24"/>
          <w:szCs w:val="24"/>
        </w:rPr>
        <w:t xml:space="preserve">currently </w:t>
      </w:r>
      <w:r w:rsidR="003634EE">
        <w:rPr>
          <w:sz w:val="24"/>
          <w:szCs w:val="24"/>
        </w:rPr>
        <w:t xml:space="preserve">only a </w:t>
      </w:r>
      <w:r w:rsidR="00F62B06">
        <w:rPr>
          <w:sz w:val="24"/>
          <w:szCs w:val="24"/>
        </w:rPr>
        <w:t>f</w:t>
      </w:r>
      <w:r w:rsidR="00FD6949">
        <w:rPr>
          <w:sz w:val="24"/>
          <w:szCs w:val="24"/>
        </w:rPr>
        <w:t xml:space="preserve">ew </w:t>
      </w:r>
      <w:r w:rsidR="00DF0B03">
        <w:rPr>
          <w:sz w:val="24"/>
          <w:szCs w:val="24"/>
        </w:rPr>
        <w:t>emitted</w:t>
      </w:r>
      <w:r w:rsidR="0033123C">
        <w:rPr>
          <w:sz w:val="24"/>
          <w:szCs w:val="24"/>
        </w:rPr>
        <w:t xml:space="preserve"> </w:t>
      </w:r>
      <w:r w:rsidR="00FD6949">
        <w:rPr>
          <w:sz w:val="24"/>
          <w:szCs w:val="24"/>
        </w:rPr>
        <w:t xml:space="preserve">compounds </w:t>
      </w:r>
      <w:r w:rsidR="006E4B1A">
        <w:rPr>
          <w:sz w:val="24"/>
          <w:szCs w:val="24"/>
        </w:rPr>
        <w:t xml:space="preserve">can be </w:t>
      </w:r>
      <w:r w:rsidR="00CC1C2D">
        <w:rPr>
          <w:sz w:val="24"/>
          <w:szCs w:val="24"/>
        </w:rPr>
        <w:t xml:space="preserve">reliably </w:t>
      </w:r>
      <w:r w:rsidR="006E4B1A">
        <w:rPr>
          <w:sz w:val="24"/>
          <w:szCs w:val="24"/>
        </w:rPr>
        <w:t>detected</w:t>
      </w:r>
      <w:r w:rsidR="00FD53B6" w:rsidRPr="00721047">
        <w:rPr>
          <w:sz w:val="24"/>
          <w:szCs w:val="24"/>
        </w:rPr>
        <w:t xml:space="preserve"> from </w:t>
      </w:r>
      <w:r w:rsidR="006E4B1A">
        <w:rPr>
          <w:sz w:val="24"/>
          <w:szCs w:val="24"/>
        </w:rPr>
        <w:t>space</w:t>
      </w:r>
      <w:r w:rsidR="00A054ED">
        <w:rPr>
          <w:sz w:val="24"/>
          <w:szCs w:val="24"/>
        </w:rPr>
        <w:t>,</w:t>
      </w:r>
      <w:r w:rsidR="003634EE">
        <w:rPr>
          <w:sz w:val="24"/>
          <w:szCs w:val="24"/>
        </w:rPr>
        <w:t xml:space="preserve"> satellites </w:t>
      </w:r>
      <w:r w:rsidR="00944C63">
        <w:rPr>
          <w:sz w:val="24"/>
          <w:szCs w:val="24"/>
        </w:rPr>
        <w:t>have low</w:t>
      </w:r>
      <w:r w:rsidR="003634EE">
        <w:rPr>
          <w:sz w:val="24"/>
          <w:szCs w:val="24"/>
        </w:rPr>
        <w:t xml:space="preserve"> </w:t>
      </w:r>
      <w:r w:rsidR="00C8271A">
        <w:rPr>
          <w:sz w:val="24"/>
          <w:szCs w:val="24"/>
        </w:rPr>
        <w:t xml:space="preserve">boundary-layer </w:t>
      </w:r>
      <w:r w:rsidR="003634EE">
        <w:rPr>
          <w:sz w:val="24"/>
          <w:szCs w:val="24"/>
        </w:rPr>
        <w:t>sensitivity for some of these compounds,</w:t>
      </w:r>
      <w:r w:rsidR="00A054ED">
        <w:rPr>
          <w:sz w:val="24"/>
          <w:szCs w:val="24"/>
        </w:rPr>
        <w:t xml:space="preserve"> and </w:t>
      </w:r>
      <w:r w:rsidR="00C33654">
        <w:rPr>
          <w:sz w:val="24"/>
          <w:szCs w:val="24"/>
        </w:rPr>
        <w:t>space-based</w:t>
      </w:r>
      <w:r w:rsidR="00A054ED">
        <w:rPr>
          <w:sz w:val="24"/>
          <w:szCs w:val="24"/>
        </w:rPr>
        <w:t xml:space="preserve"> observations are not direct measures of atmospheric abundance.</w:t>
      </w:r>
      <w:r w:rsidR="00FD53B6" w:rsidRPr="00721047">
        <w:rPr>
          <w:sz w:val="24"/>
          <w:szCs w:val="24"/>
        </w:rPr>
        <w:t xml:space="preserve"> </w:t>
      </w:r>
      <w:r w:rsidR="00A054ED">
        <w:rPr>
          <w:sz w:val="24"/>
          <w:szCs w:val="24"/>
        </w:rPr>
        <w:t>I</w:t>
      </w:r>
      <w:r w:rsidR="00831ACF">
        <w:rPr>
          <w:sz w:val="24"/>
          <w:szCs w:val="24"/>
        </w:rPr>
        <w:t>ntegration of satellite data</w:t>
      </w:r>
      <w:r w:rsidR="00F62B06">
        <w:rPr>
          <w:sz w:val="24"/>
          <w:szCs w:val="24"/>
        </w:rPr>
        <w:t xml:space="preserve"> with </w:t>
      </w:r>
      <w:r w:rsidR="00FD53B6" w:rsidRPr="00721047">
        <w:rPr>
          <w:sz w:val="24"/>
          <w:szCs w:val="24"/>
        </w:rPr>
        <w:t>comprehensive a</w:t>
      </w:r>
      <w:r w:rsidR="00A054ED">
        <w:rPr>
          <w:sz w:val="24"/>
          <w:szCs w:val="24"/>
        </w:rPr>
        <w:t xml:space="preserve">ircraft campaigns, </w:t>
      </w:r>
      <w:r w:rsidR="00FD53B6" w:rsidRPr="00721047">
        <w:rPr>
          <w:sz w:val="24"/>
          <w:szCs w:val="24"/>
        </w:rPr>
        <w:t xml:space="preserve">surface </w:t>
      </w:r>
      <w:r w:rsidR="00F27264">
        <w:rPr>
          <w:sz w:val="24"/>
          <w:szCs w:val="24"/>
        </w:rPr>
        <w:t xml:space="preserve">and tower </w:t>
      </w:r>
      <w:r w:rsidR="00FD53B6" w:rsidRPr="00721047">
        <w:rPr>
          <w:sz w:val="24"/>
          <w:szCs w:val="24"/>
        </w:rPr>
        <w:t>observations</w:t>
      </w:r>
      <w:r w:rsidR="00A054ED">
        <w:rPr>
          <w:sz w:val="24"/>
          <w:szCs w:val="24"/>
        </w:rPr>
        <w:t xml:space="preserve">, and </w:t>
      </w:r>
      <w:r w:rsidR="00831ACF">
        <w:rPr>
          <w:sz w:val="24"/>
          <w:szCs w:val="24"/>
        </w:rPr>
        <w:t xml:space="preserve">atmospheric </w:t>
      </w:r>
      <w:r w:rsidR="00A054ED">
        <w:rPr>
          <w:sz w:val="24"/>
          <w:szCs w:val="24"/>
        </w:rPr>
        <w:t xml:space="preserve">modeling </w:t>
      </w:r>
      <w:r w:rsidR="00831ACF">
        <w:rPr>
          <w:sz w:val="24"/>
          <w:szCs w:val="24"/>
        </w:rPr>
        <w:t>is a critical task</w:t>
      </w:r>
      <w:r w:rsidR="002D4C38">
        <w:rPr>
          <w:sz w:val="24"/>
          <w:szCs w:val="24"/>
        </w:rPr>
        <w:t xml:space="preserve"> that many in the GEIA community will continue to investigate</w:t>
      </w:r>
      <w:r w:rsidR="00FD53B6">
        <w:rPr>
          <w:sz w:val="24"/>
          <w:szCs w:val="24"/>
        </w:rPr>
        <w:t xml:space="preserve">. </w:t>
      </w:r>
    </w:p>
    <w:p w14:paraId="5191FD49" w14:textId="77777777" w:rsidR="00B701CD" w:rsidRDefault="002631EB" w:rsidP="00820E5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M</w:t>
      </w:r>
      <w:r w:rsidR="00F62B06">
        <w:rPr>
          <w:sz w:val="24"/>
          <w:szCs w:val="24"/>
        </w:rPr>
        <w:t>ore</w:t>
      </w:r>
      <w:r w:rsidR="003C42C4" w:rsidRPr="00721047">
        <w:rPr>
          <w:sz w:val="24"/>
          <w:szCs w:val="24"/>
        </w:rPr>
        <w:t xml:space="preserve"> information</w:t>
      </w:r>
      <w:r w:rsidR="00F62B06">
        <w:rPr>
          <w:sz w:val="24"/>
          <w:szCs w:val="24"/>
        </w:rPr>
        <w:t xml:space="preserve"> is needed</w:t>
      </w:r>
      <w:r w:rsidR="003C42C4" w:rsidRPr="00721047">
        <w:rPr>
          <w:sz w:val="24"/>
          <w:szCs w:val="24"/>
        </w:rPr>
        <w:t xml:space="preserve"> on </w:t>
      </w:r>
      <w:r w:rsidR="00CC5F45">
        <w:rPr>
          <w:sz w:val="24"/>
          <w:szCs w:val="24"/>
        </w:rPr>
        <w:t xml:space="preserve">the </w:t>
      </w:r>
      <w:r w:rsidR="00F62B06">
        <w:rPr>
          <w:sz w:val="24"/>
          <w:szCs w:val="24"/>
        </w:rPr>
        <w:t>chemical</w:t>
      </w:r>
      <w:r w:rsidR="003C42C4" w:rsidRPr="00721047">
        <w:rPr>
          <w:sz w:val="24"/>
          <w:szCs w:val="24"/>
        </w:rPr>
        <w:t xml:space="preserve"> species</w:t>
      </w:r>
      <w:r w:rsidR="00F62B06">
        <w:rPr>
          <w:sz w:val="24"/>
          <w:szCs w:val="24"/>
        </w:rPr>
        <w:t xml:space="preserve"> </w:t>
      </w:r>
      <w:r w:rsidR="000D5FDE">
        <w:rPr>
          <w:sz w:val="24"/>
          <w:szCs w:val="24"/>
        </w:rPr>
        <w:t>produced from a variety of</w:t>
      </w:r>
      <w:r w:rsidR="00F62B06">
        <w:rPr>
          <w:sz w:val="24"/>
          <w:szCs w:val="24"/>
        </w:rPr>
        <w:t xml:space="preserve"> sectors</w:t>
      </w:r>
      <w:r w:rsidR="000D5FDE">
        <w:rPr>
          <w:sz w:val="24"/>
          <w:szCs w:val="24"/>
        </w:rPr>
        <w:t xml:space="preserve"> worldwide. One</w:t>
      </w:r>
      <w:r w:rsidR="003C42C4" w:rsidRPr="00721047">
        <w:rPr>
          <w:sz w:val="24"/>
          <w:szCs w:val="24"/>
        </w:rPr>
        <w:t xml:space="preserve"> </w:t>
      </w:r>
      <w:r w:rsidR="00792EB6">
        <w:rPr>
          <w:sz w:val="24"/>
          <w:szCs w:val="24"/>
        </w:rPr>
        <w:t xml:space="preserve">key </w:t>
      </w:r>
      <w:r w:rsidR="003C42C4" w:rsidRPr="00721047">
        <w:rPr>
          <w:sz w:val="24"/>
          <w:szCs w:val="24"/>
        </w:rPr>
        <w:t xml:space="preserve">example </w:t>
      </w:r>
      <w:r w:rsidR="000D5FDE">
        <w:rPr>
          <w:sz w:val="24"/>
          <w:szCs w:val="24"/>
        </w:rPr>
        <w:t xml:space="preserve">is </w:t>
      </w:r>
      <w:r w:rsidR="003C42C4" w:rsidRPr="00721047">
        <w:rPr>
          <w:sz w:val="24"/>
          <w:szCs w:val="24"/>
        </w:rPr>
        <w:t>NH</w:t>
      </w:r>
      <w:r w:rsidR="003C42C4" w:rsidRPr="000D5FDE">
        <w:rPr>
          <w:sz w:val="24"/>
          <w:szCs w:val="24"/>
          <w:vertAlign w:val="subscript"/>
        </w:rPr>
        <w:t>3</w:t>
      </w:r>
      <w:r w:rsidR="003C42C4" w:rsidRPr="00721047">
        <w:rPr>
          <w:sz w:val="24"/>
          <w:szCs w:val="24"/>
        </w:rPr>
        <w:t xml:space="preserve"> </w:t>
      </w:r>
      <w:r w:rsidR="005D50EF">
        <w:rPr>
          <w:sz w:val="24"/>
          <w:szCs w:val="24"/>
        </w:rPr>
        <w:t>emitted</w:t>
      </w:r>
      <w:r w:rsidR="003C42C4" w:rsidRPr="00721047">
        <w:rPr>
          <w:sz w:val="24"/>
          <w:szCs w:val="24"/>
        </w:rPr>
        <w:t xml:space="preserve"> from agriculture</w:t>
      </w:r>
      <w:r w:rsidR="006873CE">
        <w:rPr>
          <w:sz w:val="24"/>
          <w:szCs w:val="24"/>
        </w:rPr>
        <w:t xml:space="preserve">, </w:t>
      </w:r>
      <w:r w:rsidR="000D5FDE">
        <w:rPr>
          <w:sz w:val="24"/>
          <w:szCs w:val="24"/>
        </w:rPr>
        <w:t xml:space="preserve">where </w:t>
      </w:r>
      <w:r w:rsidR="006873CE">
        <w:rPr>
          <w:sz w:val="24"/>
          <w:szCs w:val="24"/>
        </w:rPr>
        <w:t>process-level understanding and reliable observational approaches</w:t>
      </w:r>
      <w:r w:rsidR="0058702E">
        <w:rPr>
          <w:sz w:val="24"/>
          <w:szCs w:val="24"/>
        </w:rPr>
        <w:t xml:space="preserve"> continue to evolve</w:t>
      </w:r>
      <w:r w:rsidR="00DE1D5D">
        <w:rPr>
          <w:sz w:val="24"/>
          <w:szCs w:val="24"/>
        </w:rPr>
        <w:t xml:space="preserve">. These studies are </w:t>
      </w:r>
      <w:r w:rsidR="002A0F64">
        <w:rPr>
          <w:sz w:val="24"/>
          <w:szCs w:val="24"/>
        </w:rPr>
        <w:t xml:space="preserve">critical to </w:t>
      </w:r>
      <w:r w:rsidR="00EB65DB">
        <w:rPr>
          <w:sz w:val="24"/>
          <w:szCs w:val="24"/>
        </w:rPr>
        <w:t>understanding the coupling between</w:t>
      </w:r>
      <w:r w:rsidR="00792EB6">
        <w:rPr>
          <w:sz w:val="24"/>
          <w:szCs w:val="24"/>
        </w:rPr>
        <w:t xml:space="preserve"> population</w:t>
      </w:r>
      <w:r w:rsidR="00EB65DB">
        <w:rPr>
          <w:sz w:val="24"/>
          <w:szCs w:val="24"/>
        </w:rPr>
        <w:t xml:space="preserve"> growth</w:t>
      </w:r>
      <w:r w:rsidR="00792EB6">
        <w:rPr>
          <w:sz w:val="24"/>
          <w:szCs w:val="24"/>
        </w:rPr>
        <w:t xml:space="preserve">, food supply, and </w:t>
      </w:r>
      <w:r w:rsidR="00EB65DB">
        <w:rPr>
          <w:sz w:val="24"/>
          <w:szCs w:val="24"/>
        </w:rPr>
        <w:t>their</w:t>
      </w:r>
      <w:r w:rsidR="00621B97">
        <w:rPr>
          <w:sz w:val="24"/>
          <w:szCs w:val="24"/>
        </w:rPr>
        <w:t xml:space="preserve"> implications for the environment</w:t>
      </w:r>
      <w:r w:rsidR="00B857B4">
        <w:rPr>
          <w:sz w:val="24"/>
          <w:szCs w:val="24"/>
        </w:rPr>
        <w:t>.</w:t>
      </w:r>
      <w:r w:rsidR="00A402CF">
        <w:rPr>
          <w:sz w:val="24"/>
          <w:szCs w:val="24"/>
        </w:rPr>
        <w:t xml:space="preserve"> </w:t>
      </w:r>
    </w:p>
    <w:p w14:paraId="08DBFD35" w14:textId="68AEB5FB" w:rsidR="00357158" w:rsidRDefault="00594C8B" w:rsidP="00820E5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Conference also </w:t>
      </w:r>
      <w:r w:rsidR="00771607">
        <w:rPr>
          <w:sz w:val="24"/>
          <w:szCs w:val="24"/>
        </w:rPr>
        <w:t>showed the need for</w:t>
      </w:r>
      <w:r w:rsidR="00721047" w:rsidRPr="00721047">
        <w:rPr>
          <w:sz w:val="24"/>
          <w:szCs w:val="24"/>
        </w:rPr>
        <w:t xml:space="preserve"> a consensus on how to quantify and report uncertainties</w:t>
      </w:r>
      <w:r w:rsidR="00F25B91">
        <w:rPr>
          <w:sz w:val="24"/>
          <w:szCs w:val="24"/>
        </w:rPr>
        <w:t xml:space="preserve"> in emissions datasets</w:t>
      </w:r>
      <w:r w:rsidR="006073F5">
        <w:rPr>
          <w:sz w:val="24"/>
          <w:szCs w:val="24"/>
        </w:rPr>
        <w:t xml:space="preserve">. </w:t>
      </w:r>
      <w:r w:rsidR="003E6005">
        <w:rPr>
          <w:sz w:val="24"/>
          <w:szCs w:val="24"/>
        </w:rPr>
        <w:t>O</w:t>
      </w:r>
      <w:r w:rsidR="00AB69CE">
        <w:rPr>
          <w:sz w:val="24"/>
          <w:szCs w:val="24"/>
        </w:rPr>
        <w:t xml:space="preserve">pportunities exist </w:t>
      </w:r>
      <w:r w:rsidR="00C118D6">
        <w:rPr>
          <w:sz w:val="24"/>
          <w:szCs w:val="24"/>
        </w:rPr>
        <w:t xml:space="preserve">for GEIA members </w:t>
      </w:r>
      <w:r w:rsidR="00AB69CE">
        <w:rPr>
          <w:sz w:val="24"/>
          <w:szCs w:val="24"/>
        </w:rPr>
        <w:t xml:space="preserve">to aggregate information gathered from top-down studies and to assess the usefulness of emerging approaches, such as inverse and </w:t>
      </w:r>
      <w:proofErr w:type="spellStart"/>
      <w:r w:rsidR="00AB69CE">
        <w:rPr>
          <w:sz w:val="24"/>
          <w:szCs w:val="24"/>
        </w:rPr>
        <w:t>adjoint</w:t>
      </w:r>
      <w:proofErr w:type="spellEnd"/>
      <w:r w:rsidR="00AB69CE">
        <w:rPr>
          <w:sz w:val="24"/>
          <w:szCs w:val="24"/>
        </w:rPr>
        <w:t xml:space="preserve"> modeling, </w:t>
      </w:r>
      <w:r w:rsidR="00831BB1">
        <w:rPr>
          <w:sz w:val="24"/>
          <w:szCs w:val="24"/>
        </w:rPr>
        <w:t>to inform and constrain</w:t>
      </w:r>
      <w:r w:rsidR="00AF0F58">
        <w:rPr>
          <w:sz w:val="24"/>
          <w:szCs w:val="24"/>
        </w:rPr>
        <w:t xml:space="preserve"> emissions dat</w:t>
      </w:r>
      <w:r w:rsidR="002A0F64">
        <w:rPr>
          <w:sz w:val="24"/>
          <w:szCs w:val="24"/>
        </w:rPr>
        <w:t xml:space="preserve">asets. </w:t>
      </w:r>
    </w:p>
    <w:p w14:paraId="3A5A8DFA" w14:textId="768A4662" w:rsidR="004C6B89" w:rsidRPr="00FD115F" w:rsidRDefault="002D6902" w:rsidP="004C6B89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More</w:t>
      </w:r>
      <w:r w:rsidR="004C6B89">
        <w:rPr>
          <w:sz w:val="24"/>
          <w:szCs w:val="24"/>
        </w:rPr>
        <w:t xml:space="preserve"> details of the Conference findings can be found in the presentations and other materials from </w:t>
      </w:r>
      <w:r w:rsidR="004C6B89" w:rsidRPr="00A847A7">
        <w:rPr>
          <w:sz w:val="24"/>
          <w:szCs w:val="24"/>
        </w:rPr>
        <w:t>the meeting</w:t>
      </w:r>
      <w:r w:rsidR="004C6B89">
        <w:rPr>
          <w:sz w:val="24"/>
          <w:szCs w:val="24"/>
        </w:rPr>
        <w:t>,</w:t>
      </w:r>
      <w:r w:rsidR="004C6B89" w:rsidRPr="00A847A7">
        <w:rPr>
          <w:sz w:val="24"/>
          <w:szCs w:val="24"/>
        </w:rPr>
        <w:t xml:space="preserve"> available at</w:t>
      </w:r>
      <w:r w:rsidR="00D53159">
        <w:rPr>
          <w:sz w:val="24"/>
          <w:szCs w:val="24"/>
        </w:rPr>
        <w:t xml:space="preserve"> </w:t>
      </w:r>
      <w:hyperlink r:id="rId19" w:history="1">
        <w:r w:rsidR="00D53159" w:rsidRPr="00D53159">
          <w:rPr>
            <w:rStyle w:val="Hyperlink"/>
            <w:sz w:val="24"/>
            <w:szCs w:val="24"/>
          </w:rPr>
          <w:t>geiacenter.org</w:t>
        </w:r>
      </w:hyperlink>
      <w:r w:rsidR="004C6B89" w:rsidRPr="00A847A7">
        <w:rPr>
          <w:sz w:val="24"/>
          <w:szCs w:val="24"/>
        </w:rPr>
        <w:t>.</w:t>
      </w:r>
    </w:p>
    <w:p w14:paraId="34F6F68A" w14:textId="29EB45C7" w:rsidR="00820E54" w:rsidRPr="00357158" w:rsidRDefault="00A402CF" w:rsidP="00820E54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Conference demonstrated the similarities in </w:t>
      </w:r>
      <w:r w:rsidR="002A134D">
        <w:rPr>
          <w:sz w:val="24"/>
          <w:szCs w:val="24"/>
        </w:rPr>
        <w:t xml:space="preserve">the concerns and issues for developing the best emissions information </w:t>
      </w:r>
      <w:r w:rsidR="006933AA">
        <w:rPr>
          <w:sz w:val="24"/>
          <w:szCs w:val="24"/>
        </w:rPr>
        <w:t>around the world</w:t>
      </w:r>
      <w:r w:rsidR="00820E54">
        <w:rPr>
          <w:sz w:val="24"/>
          <w:szCs w:val="24"/>
        </w:rPr>
        <w:t xml:space="preserve">. </w:t>
      </w:r>
      <w:r w:rsidR="001F3034">
        <w:rPr>
          <w:sz w:val="24"/>
          <w:szCs w:val="24"/>
        </w:rPr>
        <w:t xml:space="preserve">In the years ahead, </w:t>
      </w:r>
      <w:r w:rsidR="0011598F">
        <w:rPr>
          <w:sz w:val="24"/>
          <w:szCs w:val="24"/>
        </w:rPr>
        <w:t xml:space="preserve">GEIA </w:t>
      </w:r>
      <w:r w:rsidR="00820E54">
        <w:rPr>
          <w:sz w:val="24"/>
          <w:szCs w:val="24"/>
        </w:rPr>
        <w:t>will</w:t>
      </w:r>
      <w:r w:rsidR="00502D23">
        <w:rPr>
          <w:sz w:val="24"/>
          <w:szCs w:val="24"/>
        </w:rPr>
        <w:t xml:space="preserve"> continue its mission to </w:t>
      </w:r>
      <w:r w:rsidR="00357158">
        <w:rPr>
          <w:sz w:val="24"/>
          <w:szCs w:val="24"/>
        </w:rPr>
        <w:t xml:space="preserve">improve </w:t>
      </w:r>
      <w:r w:rsidR="00357158" w:rsidRPr="00357158">
        <w:rPr>
          <w:rFonts w:cs="Helvetica"/>
          <w:sz w:val="24"/>
          <w:szCs w:val="24"/>
        </w:rPr>
        <w:t>emissions understanding i</w:t>
      </w:r>
      <w:r w:rsidR="00357158">
        <w:rPr>
          <w:rFonts w:cs="Helvetica"/>
          <w:sz w:val="24"/>
          <w:szCs w:val="24"/>
        </w:rPr>
        <w:t>n dealing with issues from mega</w:t>
      </w:r>
      <w:r w:rsidR="00471AAC">
        <w:rPr>
          <w:rFonts w:cs="Helvetica"/>
          <w:sz w:val="24"/>
          <w:szCs w:val="24"/>
        </w:rPr>
        <w:t xml:space="preserve">city air </w:t>
      </w:r>
      <w:r w:rsidR="00B850F8">
        <w:rPr>
          <w:rFonts w:cs="Helvetica"/>
          <w:sz w:val="24"/>
          <w:szCs w:val="24"/>
        </w:rPr>
        <w:t>pollution</w:t>
      </w:r>
      <w:r w:rsidR="00471AAC">
        <w:rPr>
          <w:rFonts w:cs="Helvetica"/>
          <w:sz w:val="24"/>
          <w:szCs w:val="24"/>
        </w:rPr>
        <w:t xml:space="preserve">, </w:t>
      </w:r>
      <w:r w:rsidR="00357158" w:rsidRPr="00357158">
        <w:rPr>
          <w:rFonts w:cs="Helvetica"/>
          <w:sz w:val="24"/>
          <w:szCs w:val="24"/>
        </w:rPr>
        <w:t xml:space="preserve">regional and international air quality, </w:t>
      </w:r>
      <w:r w:rsidR="00471AAC">
        <w:rPr>
          <w:rFonts w:cs="Helvetica"/>
          <w:sz w:val="24"/>
          <w:szCs w:val="24"/>
        </w:rPr>
        <w:t>and</w:t>
      </w:r>
      <w:r w:rsidR="00F86BE0">
        <w:rPr>
          <w:rFonts w:cs="Helvetica"/>
          <w:sz w:val="24"/>
          <w:szCs w:val="24"/>
        </w:rPr>
        <w:t xml:space="preserve"> long-</w:t>
      </w:r>
      <w:r w:rsidR="00357158" w:rsidRPr="00357158">
        <w:rPr>
          <w:rFonts w:cs="Helvetica"/>
          <w:sz w:val="24"/>
          <w:szCs w:val="24"/>
        </w:rPr>
        <w:t>term climate change.</w:t>
      </w:r>
      <w:r w:rsidR="00820E54" w:rsidRPr="00357158">
        <w:rPr>
          <w:sz w:val="24"/>
          <w:szCs w:val="24"/>
        </w:rPr>
        <w:t xml:space="preserve"> </w:t>
      </w:r>
    </w:p>
    <w:p w14:paraId="1C8E3B88" w14:textId="601B2970" w:rsidR="00721047" w:rsidRDefault="00721047" w:rsidP="00721047">
      <w:pPr>
        <w:spacing w:after="240" w:line="240" w:lineRule="auto"/>
        <w:rPr>
          <w:i/>
          <w:sz w:val="24"/>
          <w:szCs w:val="24"/>
        </w:rPr>
      </w:pPr>
    </w:p>
    <w:p w14:paraId="35A5DC98" w14:textId="77777777" w:rsidR="009813F4" w:rsidRPr="00357C96" w:rsidRDefault="009813F4" w:rsidP="00721047">
      <w:pPr>
        <w:spacing w:after="240" w:line="240" w:lineRule="auto"/>
        <w:rPr>
          <w:i/>
          <w:sz w:val="24"/>
          <w:szCs w:val="24"/>
        </w:rPr>
      </w:pPr>
    </w:p>
    <w:p w14:paraId="7373BF91" w14:textId="77777777" w:rsidR="009813F4" w:rsidRPr="00E83575" w:rsidRDefault="009813F4" w:rsidP="009813F4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Provide 2 Photos:  One of the workshop participants and one of the location of the workshop</w:t>
      </w:r>
    </w:p>
    <w:p w14:paraId="3A890587" w14:textId="77777777" w:rsidR="009813F4" w:rsidRDefault="009813F4" w:rsidP="009813F4">
      <w:pPr>
        <w:pStyle w:val="NoSpacing"/>
        <w:rPr>
          <w:sz w:val="24"/>
          <w:szCs w:val="24"/>
        </w:rPr>
      </w:pPr>
    </w:p>
    <w:p w14:paraId="1628461C" w14:textId="1D05CA62" w:rsidR="00EC4AB8" w:rsidRPr="00B85CC9" w:rsidRDefault="00175E35" w:rsidP="00271AC5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31D138" wp14:editId="247B95B5">
            <wp:extent cx="4077789" cy="2718526"/>
            <wp:effectExtent l="0" t="0" r="1206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IAConfParticipantsLoR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230" cy="272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8DAB" w14:textId="5AF056D2" w:rsidR="00EC4AB8" w:rsidRPr="00B85CC9" w:rsidRDefault="002C0AEE" w:rsidP="00271AC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17</w:t>
      </w:r>
      <w:r w:rsidRPr="002C0AE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GEIA Conference</w:t>
      </w:r>
      <w:r w:rsidR="00EC4AB8" w:rsidRPr="00B85CC9">
        <w:rPr>
          <w:sz w:val="24"/>
          <w:szCs w:val="24"/>
        </w:rPr>
        <w:t xml:space="preserve"> Participants</w:t>
      </w:r>
    </w:p>
    <w:p w14:paraId="5A456F93" w14:textId="77777777" w:rsidR="00AF54B1" w:rsidRPr="00B85CC9" w:rsidRDefault="00AF54B1" w:rsidP="00271AC5">
      <w:pPr>
        <w:pStyle w:val="NoSpacing"/>
        <w:rPr>
          <w:b/>
          <w:sz w:val="24"/>
          <w:szCs w:val="24"/>
        </w:rPr>
      </w:pPr>
    </w:p>
    <w:p w14:paraId="34D63CC9" w14:textId="77777777" w:rsidR="00AF54B1" w:rsidRPr="00B85CC9" w:rsidRDefault="00AF54B1" w:rsidP="00271AC5">
      <w:pPr>
        <w:pStyle w:val="NoSpacing"/>
        <w:rPr>
          <w:b/>
          <w:sz w:val="24"/>
          <w:szCs w:val="24"/>
        </w:rPr>
      </w:pPr>
    </w:p>
    <w:p w14:paraId="19E6B174" w14:textId="030896A2" w:rsidR="00AF54B1" w:rsidRDefault="00AF54B1" w:rsidP="00271AC5">
      <w:pPr>
        <w:pStyle w:val="NoSpacing"/>
        <w:rPr>
          <w:b/>
          <w:sz w:val="24"/>
          <w:szCs w:val="24"/>
        </w:rPr>
      </w:pPr>
    </w:p>
    <w:p w14:paraId="52BFAC0C" w14:textId="7CED6922" w:rsidR="00AA6D46" w:rsidRPr="00B85CC9" w:rsidRDefault="00AE7714" w:rsidP="00271AC5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7382092" wp14:editId="224CF9E2">
            <wp:extent cx="4554887" cy="2457269"/>
            <wp:effectExtent l="0" t="0" r="0" b="6985"/>
            <wp:docPr id="15" name="Picture 15" descr="Macintosh HD:Users:frost:Documents:CommunityEmissions:GEIA:GEIAConf2015:MyPresentations:OtherTalks:Beij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ost:Documents:CommunityEmissions:GEIA:GEIAConf2015:MyPresentations:OtherTalks:Beij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9245" cy="24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03C1D" w14:textId="3D4DF3DD" w:rsidR="00271AC4" w:rsidRPr="00B85CC9" w:rsidRDefault="00175E35" w:rsidP="00D9599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Beijing</w:t>
      </w:r>
      <w:r w:rsidR="00EC4AB8" w:rsidRPr="00B85CC9">
        <w:rPr>
          <w:sz w:val="24"/>
          <w:szCs w:val="24"/>
        </w:rPr>
        <w:t xml:space="preserve">, </w:t>
      </w:r>
      <w:r>
        <w:rPr>
          <w:sz w:val="24"/>
          <w:szCs w:val="24"/>
        </w:rPr>
        <w:t>China</w:t>
      </w:r>
      <w:bookmarkStart w:id="0" w:name="_GoBack"/>
      <w:bookmarkEnd w:id="0"/>
    </w:p>
    <w:sectPr w:rsidR="00271AC4" w:rsidRPr="00B85C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5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61"/>
    <w:rsid w:val="00010924"/>
    <w:rsid w:val="000229AA"/>
    <w:rsid w:val="000321CA"/>
    <w:rsid w:val="00041017"/>
    <w:rsid w:val="00042218"/>
    <w:rsid w:val="00046B7F"/>
    <w:rsid w:val="00047E42"/>
    <w:rsid w:val="00050D2D"/>
    <w:rsid w:val="000719FA"/>
    <w:rsid w:val="000749C0"/>
    <w:rsid w:val="00082F9B"/>
    <w:rsid w:val="00092295"/>
    <w:rsid w:val="000B3298"/>
    <w:rsid w:val="000B4BAF"/>
    <w:rsid w:val="000B502A"/>
    <w:rsid w:val="000B5322"/>
    <w:rsid w:val="000B60DC"/>
    <w:rsid w:val="000C4472"/>
    <w:rsid w:val="000D0673"/>
    <w:rsid w:val="000D2ECA"/>
    <w:rsid w:val="000D5FDE"/>
    <w:rsid w:val="000E2EFC"/>
    <w:rsid w:val="000E7601"/>
    <w:rsid w:val="001026B9"/>
    <w:rsid w:val="00114BF1"/>
    <w:rsid w:val="0011598F"/>
    <w:rsid w:val="00124B22"/>
    <w:rsid w:val="00127411"/>
    <w:rsid w:val="00146B0A"/>
    <w:rsid w:val="00164AB6"/>
    <w:rsid w:val="00165915"/>
    <w:rsid w:val="0017505D"/>
    <w:rsid w:val="00175DEF"/>
    <w:rsid w:val="00175E35"/>
    <w:rsid w:val="00192B09"/>
    <w:rsid w:val="001A25A8"/>
    <w:rsid w:val="001B65AB"/>
    <w:rsid w:val="001B712C"/>
    <w:rsid w:val="001C1B2F"/>
    <w:rsid w:val="001C265A"/>
    <w:rsid w:val="001C4A00"/>
    <w:rsid w:val="001D3723"/>
    <w:rsid w:val="001D67D0"/>
    <w:rsid w:val="001E176A"/>
    <w:rsid w:val="001E2F74"/>
    <w:rsid w:val="001E6299"/>
    <w:rsid w:val="001E694B"/>
    <w:rsid w:val="001F3034"/>
    <w:rsid w:val="002017E7"/>
    <w:rsid w:val="00205484"/>
    <w:rsid w:val="00211BF0"/>
    <w:rsid w:val="00215220"/>
    <w:rsid w:val="00220B35"/>
    <w:rsid w:val="002340D2"/>
    <w:rsid w:val="00254D23"/>
    <w:rsid w:val="002610C7"/>
    <w:rsid w:val="00261377"/>
    <w:rsid w:val="002631EB"/>
    <w:rsid w:val="00271A6E"/>
    <w:rsid w:val="00271AC4"/>
    <w:rsid w:val="00271AC5"/>
    <w:rsid w:val="00282E8B"/>
    <w:rsid w:val="0028365C"/>
    <w:rsid w:val="002879A4"/>
    <w:rsid w:val="002A0F64"/>
    <w:rsid w:val="002A134D"/>
    <w:rsid w:val="002A33DA"/>
    <w:rsid w:val="002B38F9"/>
    <w:rsid w:val="002B696E"/>
    <w:rsid w:val="002C0AEE"/>
    <w:rsid w:val="002C330A"/>
    <w:rsid w:val="002D22B8"/>
    <w:rsid w:val="002D4C38"/>
    <w:rsid w:val="002D5B98"/>
    <w:rsid w:val="002D6902"/>
    <w:rsid w:val="002D7B26"/>
    <w:rsid w:val="002D7EEA"/>
    <w:rsid w:val="002E4648"/>
    <w:rsid w:val="002E7C8A"/>
    <w:rsid w:val="00301E71"/>
    <w:rsid w:val="0030555A"/>
    <w:rsid w:val="00314C8C"/>
    <w:rsid w:val="00315557"/>
    <w:rsid w:val="00317231"/>
    <w:rsid w:val="003179F0"/>
    <w:rsid w:val="00320FF1"/>
    <w:rsid w:val="0033123C"/>
    <w:rsid w:val="00347278"/>
    <w:rsid w:val="00357158"/>
    <w:rsid w:val="00357C96"/>
    <w:rsid w:val="003634EE"/>
    <w:rsid w:val="00364745"/>
    <w:rsid w:val="003654A8"/>
    <w:rsid w:val="00385D2B"/>
    <w:rsid w:val="00393935"/>
    <w:rsid w:val="00397086"/>
    <w:rsid w:val="003A3197"/>
    <w:rsid w:val="003A4600"/>
    <w:rsid w:val="003A4854"/>
    <w:rsid w:val="003A5FD0"/>
    <w:rsid w:val="003A76A6"/>
    <w:rsid w:val="003C1251"/>
    <w:rsid w:val="003C1F43"/>
    <w:rsid w:val="003C2592"/>
    <w:rsid w:val="003C42C4"/>
    <w:rsid w:val="003E4927"/>
    <w:rsid w:val="003E4D1E"/>
    <w:rsid w:val="003E6005"/>
    <w:rsid w:val="003F1EA7"/>
    <w:rsid w:val="003F316E"/>
    <w:rsid w:val="00400D0F"/>
    <w:rsid w:val="00407EC8"/>
    <w:rsid w:val="0041283E"/>
    <w:rsid w:val="00417841"/>
    <w:rsid w:val="00435FFD"/>
    <w:rsid w:val="004373C7"/>
    <w:rsid w:val="0044451F"/>
    <w:rsid w:val="00446AB6"/>
    <w:rsid w:val="00463B2A"/>
    <w:rsid w:val="0047177B"/>
    <w:rsid w:val="00471808"/>
    <w:rsid w:val="00471AAC"/>
    <w:rsid w:val="004A2BB5"/>
    <w:rsid w:val="004A4870"/>
    <w:rsid w:val="004C6B89"/>
    <w:rsid w:val="004C7A6C"/>
    <w:rsid w:val="004D5CE8"/>
    <w:rsid w:val="004E3AD2"/>
    <w:rsid w:val="004F0D25"/>
    <w:rsid w:val="004F24A2"/>
    <w:rsid w:val="00502D23"/>
    <w:rsid w:val="00502E65"/>
    <w:rsid w:val="00503CD0"/>
    <w:rsid w:val="0050657A"/>
    <w:rsid w:val="00511601"/>
    <w:rsid w:val="00512606"/>
    <w:rsid w:val="00525DB8"/>
    <w:rsid w:val="00530E80"/>
    <w:rsid w:val="00530F3D"/>
    <w:rsid w:val="00532523"/>
    <w:rsid w:val="005466D0"/>
    <w:rsid w:val="0057571F"/>
    <w:rsid w:val="00580207"/>
    <w:rsid w:val="00583EC4"/>
    <w:rsid w:val="00584275"/>
    <w:rsid w:val="0058702E"/>
    <w:rsid w:val="00587EFA"/>
    <w:rsid w:val="005939E3"/>
    <w:rsid w:val="00594C8B"/>
    <w:rsid w:val="005C297B"/>
    <w:rsid w:val="005C636C"/>
    <w:rsid w:val="005D50EF"/>
    <w:rsid w:val="005D5418"/>
    <w:rsid w:val="005E070E"/>
    <w:rsid w:val="005F3E15"/>
    <w:rsid w:val="0060017D"/>
    <w:rsid w:val="00600863"/>
    <w:rsid w:val="00606430"/>
    <w:rsid w:val="006073F5"/>
    <w:rsid w:val="00610995"/>
    <w:rsid w:val="00616AA0"/>
    <w:rsid w:val="00621B97"/>
    <w:rsid w:val="00624C86"/>
    <w:rsid w:val="00634865"/>
    <w:rsid w:val="00655FB6"/>
    <w:rsid w:val="00660893"/>
    <w:rsid w:val="0067483E"/>
    <w:rsid w:val="006873CE"/>
    <w:rsid w:val="00691217"/>
    <w:rsid w:val="006933AA"/>
    <w:rsid w:val="006A0353"/>
    <w:rsid w:val="006A3BE2"/>
    <w:rsid w:val="006A5EA1"/>
    <w:rsid w:val="006B3ED2"/>
    <w:rsid w:val="006B4EA1"/>
    <w:rsid w:val="006C20A6"/>
    <w:rsid w:val="006C2ABC"/>
    <w:rsid w:val="006C7F0B"/>
    <w:rsid w:val="006E3D4A"/>
    <w:rsid w:val="006E4A7B"/>
    <w:rsid w:val="006E4B1A"/>
    <w:rsid w:val="006F1F11"/>
    <w:rsid w:val="006F4BA7"/>
    <w:rsid w:val="0070384B"/>
    <w:rsid w:val="007047D1"/>
    <w:rsid w:val="007065AF"/>
    <w:rsid w:val="00721047"/>
    <w:rsid w:val="00724C11"/>
    <w:rsid w:val="007252E7"/>
    <w:rsid w:val="00732061"/>
    <w:rsid w:val="00746F0A"/>
    <w:rsid w:val="00751CD3"/>
    <w:rsid w:val="00771607"/>
    <w:rsid w:val="00782C7B"/>
    <w:rsid w:val="007842F4"/>
    <w:rsid w:val="00792EB6"/>
    <w:rsid w:val="007B6A86"/>
    <w:rsid w:val="007E0DE4"/>
    <w:rsid w:val="007E5461"/>
    <w:rsid w:val="007F2A97"/>
    <w:rsid w:val="00813F98"/>
    <w:rsid w:val="00820E54"/>
    <w:rsid w:val="00820F69"/>
    <w:rsid w:val="00822017"/>
    <w:rsid w:val="00822A56"/>
    <w:rsid w:val="00827F0C"/>
    <w:rsid w:val="00830FEF"/>
    <w:rsid w:val="00831351"/>
    <w:rsid w:val="00831ACF"/>
    <w:rsid w:val="00831BB1"/>
    <w:rsid w:val="008476AD"/>
    <w:rsid w:val="00852235"/>
    <w:rsid w:val="00864052"/>
    <w:rsid w:val="0086440A"/>
    <w:rsid w:val="00877593"/>
    <w:rsid w:val="008834E0"/>
    <w:rsid w:val="00890025"/>
    <w:rsid w:val="00890793"/>
    <w:rsid w:val="00897415"/>
    <w:rsid w:val="008B763B"/>
    <w:rsid w:val="008B7CED"/>
    <w:rsid w:val="008C49BF"/>
    <w:rsid w:val="008E09F9"/>
    <w:rsid w:val="008E22EB"/>
    <w:rsid w:val="00916124"/>
    <w:rsid w:val="00944C63"/>
    <w:rsid w:val="00945D73"/>
    <w:rsid w:val="009468DD"/>
    <w:rsid w:val="0096619F"/>
    <w:rsid w:val="0097007A"/>
    <w:rsid w:val="00972AA6"/>
    <w:rsid w:val="00975565"/>
    <w:rsid w:val="009813F4"/>
    <w:rsid w:val="00982F08"/>
    <w:rsid w:val="009864C6"/>
    <w:rsid w:val="00992B32"/>
    <w:rsid w:val="00992D1C"/>
    <w:rsid w:val="00996F0A"/>
    <w:rsid w:val="009A20ED"/>
    <w:rsid w:val="009B434E"/>
    <w:rsid w:val="009B4796"/>
    <w:rsid w:val="009B6110"/>
    <w:rsid w:val="009C300B"/>
    <w:rsid w:val="009E3D19"/>
    <w:rsid w:val="009E4449"/>
    <w:rsid w:val="00A0220B"/>
    <w:rsid w:val="00A054ED"/>
    <w:rsid w:val="00A05BE0"/>
    <w:rsid w:val="00A072BC"/>
    <w:rsid w:val="00A1458B"/>
    <w:rsid w:val="00A402CF"/>
    <w:rsid w:val="00A42B9C"/>
    <w:rsid w:val="00A44394"/>
    <w:rsid w:val="00A45588"/>
    <w:rsid w:val="00A470A2"/>
    <w:rsid w:val="00A47ED3"/>
    <w:rsid w:val="00A65FF2"/>
    <w:rsid w:val="00A83609"/>
    <w:rsid w:val="00A847A7"/>
    <w:rsid w:val="00A911A3"/>
    <w:rsid w:val="00A914D3"/>
    <w:rsid w:val="00A95F3D"/>
    <w:rsid w:val="00AA2DDD"/>
    <w:rsid w:val="00AA357E"/>
    <w:rsid w:val="00AA6D46"/>
    <w:rsid w:val="00AA7164"/>
    <w:rsid w:val="00AB69CE"/>
    <w:rsid w:val="00AB712D"/>
    <w:rsid w:val="00AC6A6B"/>
    <w:rsid w:val="00AD17EC"/>
    <w:rsid w:val="00AE2320"/>
    <w:rsid w:val="00AE7714"/>
    <w:rsid w:val="00AF0F58"/>
    <w:rsid w:val="00AF54B1"/>
    <w:rsid w:val="00B04B88"/>
    <w:rsid w:val="00B24021"/>
    <w:rsid w:val="00B3246A"/>
    <w:rsid w:val="00B34D3D"/>
    <w:rsid w:val="00B42449"/>
    <w:rsid w:val="00B57EBC"/>
    <w:rsid w:val="00B641D9"/>
    <w:rsid w:val="00B701CD"/>
    <w:rsid w:val="00B72A1B"/>
    <w:rsid w:val="00B8226E"/>
    <w:rsid w:val="00B850F8"/>
    <w:rsid w:val="00B857B4"/>
    <w:rsid w:val="00B85CC9"/>
    <w:rsid w:val="00B94250"/>
    <w:rsid w:val="00BB2784"/>
    <w:rsid w:val="00BB435F"/>
    <w:rsid w:val="00BC7060"/>
    <w:rsid w:val="00BD24CE"/>
    <w:rsid w:val="00BE4E22"/>
    <w:rsid w:val="00BF3870"/>
    <w:rsid w:val="00BF6909"/>
    <w:rsid w:val="00BF6F4D"/>
    <w:rsid w:val="00C05BEA"/>
    <w:rsid w:val="00C05E92"/>
    <w:rsid w:val="00C118D6"/>
    <w:rsid w:val="00C33654"/>
    <w:rsid w:val="00C34956"/>
    <w:rsid w:val="00C36665"/>
    <w:rsid w:val="00C56C50"/>
    <w:rsid w:val="00C56ED3"/>
    <w:rsid w:val="00C576BC"/>
    <w:rsid w:val="00C62CF2"/>
    <w:rsid w:val="00C67816"/>
    <w:rsid w:val="00C7363F"/>
    <w:rsid w:val="00C73F12"/>
    <w:rsid w:val="00C74239"/>
    <w:rsid w:val="00C759EC"/>
    <w:rsid w:val="00C8271A"/>
    <w:rsid w:val="00C849C6"/>
    <w:rsid w:val="00C8750C"/>
    <w:rsid w:val="00C90AA6"/>
    <w:rsid w:val="00C93F07"/>
    <w:rsid w:val="00C97DF3"/>
    <w:rsid w:val="00CA361B"/>
    <w:rsid w:val="00CA38A4"/>
    <w:rsid w:val="00CA4515"/>
    <w:rsid w:val="00CA7E2D"/>
    <w:rsid w:val="00CB415B"/>
    <w:rsid w:val="00CC1C2D"/>
    <w:rsid w:val="00CC5F45"/>
    <w:rsid w:val="00CE7367"/>
    <w:rsid w:val="00CF180C"/>
    <w:rsid w:val="00D17F86"/>
    <w:rsid w:val="00D207E8"/>
    <w:rsid w:val="00D317CA"/>
    <w:rsid w:val="00D43833"/>
    <w:rsid w:val="00D53159"/>
    <w:rsid w:val="00D5678C"/>
    <w:rsid w:val="00D720B1"/>
    <w:rsid w:val="00D75F30"/>
    <w:rsid w:val="00D80EEA"/>
    <w:rsid w:val="00D821F9"/>
    <w:rsid w:val="00D879C8"/>
    <w:rsid w:val="00D9599A"/>
    <w:rsid w:val="00DA4972"/>
    <w:rsid w:val="00DA4F18"/>
    <w:rsid w:val="00DC5771"/>
    <w:rsid w:val="00DD3D69"/>
    <w:rsid w:val="00DD5290"/>
    <w:rsid w:val="00DE003A"/>
    <w:rsid w:val="00DE1D5D"/>
    <w:rsid w:val="00DF0B03"/>
    <w:rsid w:val="00DF63BB"/>
    <w:rsid w:val="00E00291"/>
    <w:rsid w:val="00E16B25"/>
    <w:rsid w:val="00E205F2"/>
    <w:rsid w:val="00E215D7"/>
    <w:rsid w:val="00E223B2"/>
    <w:rsid w:val="00E22955"/>
    <w:rsid w:val="00E233F1"/>
    <w:rsid w:val="00E332FC"/>
    <w:rsid w:val="00E4049D"/>
    <w:rsid w:val="00E53819"/>
    <w:rsid w:val="00E83575"/>
    <w:rsid w:val="00E91CB5"/>
    <w:rsid w:val="00EA7827"/>
    <w:rsid w:val="00EB296B"/>
    <w:rsid w:val="00EB65DB"/>
    <w:rsid w:val="00EC4AB8"/>
    <w:rsid w:val="00ED05AB"/>
    <w:rsid w:val="00EE1297"/>
    <w:rsid w:val="00EE1506"/>
    <w:rsid w:val="00EE2259"/>
    <w:rsid w:val="00F134F7"/>
    <w:rsid w:val="00F20B5A"/>
    <w:rsid w:val="00F21E1E"/>
    <w:rsid w:val="00F25B91"/>
    <w:rsid w:val="00F27264"/>
    <w:rsid w:val="00F62B06"/>
    <w:rsid w:val="00F66441"/>
    <w:rsid w:val="00F6784D"/>
    <w:rsid w:val="00F7460E"/>
    <w:rsid w:val="00F7485C"/>
    <w:rsid w:val="00F7522E"/>
    <w:rsid w:val="00F86BE0"/>
    <w:rsid w:val="00F87A5D"/>
    <w:rsid w:val="00F9145D"/>
    <w:rsid w:val="00F91F40"/>
    <w:rsid w:val="00F95B42"/>
    <w:rsid w:val="00F97EA8"/>
    <w:rsid w:val="00FA0E24"/>
    <w:rsid w:val="00FB3839"/>
    <w:rsid w:val="00FB3E2B"/>
    <w:rsid w:val="00FB4742"/>
    <w:rsid w:val="00FB4C53"/>
    <w:rsid w:val="00FB6731"/>
    <w:rsid w:val="00FC03B0"/>
    <w:rsid w:val="00FD115F"/>
    <w:rsid w:val="00FD53B6"/>
    <w:rsid w:val="00FD6949"/>
    <w:rsid w:val="00FD73A7"/>
    <w:rsid w:val="00FE59D3"/>
    <w:rsid w:val="00FF635D"/>
    <w:rsid w:val="00FF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F465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6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0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1AC5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A4854"/>
  </w:style>
  <w:style w:type="character" w:styleId="CommentReference">
    <w:name w:val="annotation reference"/>
    <w:basedOn w:val="DefaultParagraphFont"/>
    <w:uiPriority w:val="99"/>
    <w:semiHidden/>
    <w:unhideWhenUsed/>
    <w:rsid w:val="00F272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726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726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72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72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4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yuxuan.wang@gmail.com" TargetMode="Externa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://www.geiacenter.org/" TargetMode="External"/><Relationship Id="rId17" Type="http://schemas.openxmlformats.org/officeDocument/2006/relationships/hyperlink" Target="http://eccad.sedoo.fr/" TargetMode="External"/><Relationship Id="rId18" Type="http://schemas.openxmlformats.org/officeDocument/2006/relationships/hyperlink" Target="http://www.globalchange.umd.edu/CEDS/" TargetMode="External"/><Relationship Id="rId19" Type="http://schemas.openxmlformats.org/officeDocument/2006/relationships/hyperlink" Target="http://www.geiacenter.org/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gregory.j.frost@noaa.gov" TargetMode="External"/><Relationship Id="rId6" Type="http://schemas.openxmlformats.org/officeDocument/2006/relationships/hyperlink" Target="mailto:paulette@panoramapathways.net" TargetMode="External"/><Relationship Id="rId7" Type="http://schemas.openxmlformats.org/officeDocument/2006/relationships/hyperlink" Target="mailto:leonor.tarrason@nilu.no" TargetMode="External"/><Relationship Id="rId8" Type="http://schemas.openxmlformats.org/officeDocument/2006/relationships/hyperlink" Target="mailto:qiangzhang@tsinghua.edu.c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3B50CA55-2DED-E440-8B1D-E6E6D69F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1090</Words>
  <Characters>6218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Crawford</dc:creator>
  <cp:lastModifiedBy>Microsoft Office User</cp:lastModifiedBy>
  <cp:revision>8</cp:revision>
  <dcterms:created xsi:type="dcterms:W3CDTF">2016-01-18T21:21:00Z</dcterms:created>
  <dcterms:modified xsi:type="dcterms:W3CDTF">2017-01-31T20:50:00Z</dcterms:modified>
</cp:coreProperties>
</file>